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C47" w:rsidRPr="00D1463A" w:rsidRDefault="00DB4408" w:rsidP="00E27C47">
      <w:pPr>
        <w:jc w:val="center"/>
        <w:outlineLvl w:val="1"/>
        <w:rPr>
          <w:b/>
          <w:bCs/>
          <w:caps/>
          <w:sz w:val="28"/>
          <w:szCs w:val="28"/>
        </w:rPr>
      </w:pPr>
      <w:r w:rsidRPr="00D1463A">
        <w:rPr>
          <w:b/>
          <w:bCs/>
          <w:caps/>
          <w:sz w:val="28"/>
          <w:szCs w:val="28"/>
        </w:rPr>
        <w:t xml:space="preserve">ПУТИ </w:t>
      </w:r>
      <w:r w:rsidR="00E27C47" w:rsidRPr="00D1463A">
        <w:rPr>
          <w:b/>
          <w:bCs/>
          <w:caps/>
          <w:sz w:val="28"/>
          <w:szCs w:val="28"/>
        </w:rPr>
        <w:t>РАЗВИТИ</w:t>
      </w:r>
      <w:r w:rsidRPr="00D1463A">
        <w:rPr>
          <w:b/>
          <w:bCs/>
          <w:caps/>
          <w:sz w:val="28"/>
          <w:szCs w:val="28"/>
        </w:rPr>
        <w:t>Я</w:t>
      </w:r>
      <w:r w:rsidR="00E27C47" w:rsidRPr="00D1463A">
        <w:rPr>
          <w:b/>
          <w:bCs/>
          <w:caps/>
          <w:sz w:val="28"/>
          <w:szCs w:val="28"/>
        </w:rPr>
        <w:t xml:space="preserve"> ЛОГИЧЕСКОГО МЫШЛЕНИЯ </w:t>
      </w:r>
    </w:p>
    <w:p w:rsidR="00E27C47" w:rsidRPr="00D1463A" w:rsidRDefault="00D102EB" w:rsidP="00E27C47">
      <w:pPr>
        <w:jc w:val="center"/>
        <w:outlineLvl w:val="1"/>
        <w:rPr>
          <w:b/>
          <w:bCs/>
          <w:caps/>
          <w:sz w:val="28"/>
          <w:szCs w:val="28"/>
        </w:rPr>
      </w:pPr>
      <w:r w:rsidRPr="00D1463A">
        <w:rPr>
          <w:b/>
          <w:bCs/>
          <w:caps/>
          <w:sz w:val="28"/>
          <w:szCs w:val="28"/>
        </w:rPr>
        <w:t>младших школьников</w:t>
      </w:r>
    </w:p>
    <w:p w:rsidR="00E27C47" w:rsidRPr="00D1463A" w:rsidRDefault="00E27C47" w:rsidP="00E27C47">
      <w:pPr>
        <w:jc w:val="center"/>
        <w:outlineLvl w:val="1"/>
        <w:rPr>
          <w:b/>
          <w:bCs/>
          <w:caps/>
          <w:sz w:val="28"/>
          <w:szCs w:val="28"/>
        </w:rPr>
      </w:pPr>
    </w:p>
    <w:p w:rsidR="00E27C47" w:rsidRPr="00D1463A" w:rsidRDefault="00E27C47" w:rsidP="00E27C47">
      <w:pPr>
        <w:jc w:val="center"/>
        <w:rPr>
          <w:sz w:val="28"/>
          <w:szCs w:val="28"/>
        </w:rPr>
      </w:pPr>
      <w:proofErr w:type="spellStart"/>
      <w:r w:rsidRPr="00D1463A">
        <w:rPr>
          <w:sz w:val="28"/>
          <w:szCs w:val="28"/>
        </w:rPr>
        <w:t>Емберди</w:t>
      </w:r>
      <w:proofErr w:type="spellEnd"/>
      <w:r w:rsidRPr="00D1463A">
        <w:rPr>
          <w:sz w:val="28"/>
          <w:szCs w:val="28"/>
        </w:rPr>
        <w:t xml:space="preserve"> А.А.</w:t>
      </w:r>
      <w:r w:rsidR="00596E27" w:rsidRPr="00D1463A">
        <w:rPr>
          <w:sz w:val="28"/>
          <w:szCs w:val="28"/>
        </w:rPr>
        <w:t>, учитель</w:t>
      </w:r>
    </w:p>
    <w:p w:rsidR="00E27C47" w:rsidRPr="00D1463A" w:rsidRDefault="00E27C47" w:rsidP="00E27C47">
      <w:pPr>
        <w:jc w:val="center"/>
        <w:rPr>
          <w:sz w:val="28"/>
          <w:szCs w:val="28"/>
        </w:rPr>
      </w:pPr>
      <w:r w:rsidRPr="00D1463A">
        <w:rPr>
          <w:sz w:val="28"/>
          <w:szCs w:val="28"/>
        </w:rPr>
        <w:t xml:space="preserve">Общеобразовательная средняя школа № 90 </w:t>
      </w:r>
    </w:p>
    <w:p w:rsidR="00E27C47" w:rsidRPr="00D1463A" w:rsidRDefault="00E27C47" w:rsidP="00E27C47">
      <w:pPr>
        <w:jc w:val="center"/>
        <w:rPr>
          <w:sz w:val="28"/>
          <w:szCs w:val="28"/>
        </w:rPr>
      </w:pPr>
      <w:r w:rsidRPr="00D1463A">
        <w:rPr>
          <w:sz w:val="28"/>
          <w:szCs w:val="28"/>
        </w:rPr>
        <w:t>Шымкент, Республика Казахстан</w:t>
      </w:r>
    </w:p>
    <w:p w:rsidR="00E27C47" w:rsidRPr="00D1463A" w:rsidRDefault="00E27C47" w:rsidP="00E27C47">
      <w:pPr>
        <w:ind w:firstLine="425"/>
        <w:jc w:val="center"/>
        <w:rPr>
          <w:b/>
          <w:sz w:val="28"/>
          <w:szCs w:val="28"/>
          <w:lang w:val="kk-KZ"/>
        </w:rPr>
      </w:pPr>
    </w:p>
    <w:p w:rsidR="00E27C47" w:rsidRPr="00D1463A" w:rsidRDefault="00E27C47" w:rsidP="00E27C47">
      <w:pPr>
        <w:ind w:firstLine="425"/>
        <w:jc w:val="center"/>
        <w:rPr>
          <w:b/>
          <w:sz w:val="28"/>
          <w:szCs w:val="28"/>
          <w:lang w:val="kk-KZ"/>
        </w:rPr>
      </w:pPr>
      <w:r w:rsidRPr="00D1463A">
        <w:rPr>
          <w:b/>
          <w:sz w:val="28"/>
          <w:szCs w:val="28"/>
          <w:lang w:val="kk-KZ"/>
        </w:rPr>
        <w:t>Түйін</w:t>
      </w:r>
    </w:p>
    <w:p w:rsidR="00E27C47" w:rsidRPr="00D1463A" w:rsidRDefault="00E27C47" w:rsidP="00E27C47">
      <w:pPr>
        <w:ind w:firstLine="425"/>
        <w:jc w:val="both"/>
        <w:rPr>
          <w:sz w:val="28"/>
          <w:szCs w:val="28"/>
          <w:lang w:val="kk-KZ"/>
        </w:rPr>
      </w:pPr>
      <w:r w:rsidRPr="00D1463A">
        <w:rPr>
          <w:sz w:val="28"/>
          <w:szCs w:val="28"/>
          <w:lang w:val="kk-KZ"/>
        </w:rPr>
        <w:t>Бұл мақала бастауыш мектеп оқушыларының тіл сабақтарындағы логикалық ойлау жолдарын зерттеуге арналған. Автор ең тиімді жолдары ретінде көрсету, үлгінің сараптауын, түсіндіру, түсінісу, жөн сілтеу, сұрақ қоя білу және оған жауап беру, салыстыру мен теңестіруді атап өтті.</w:t>
      </w:r>
    </w:p>
    <w:p w:rsidR="00E27C47" w:rsidRPr="00D1463A" w:rsidRDefault="00E27C47" w:rsidP="00E27C47">
      <w:pPr>
        <w:jc w:val="both"/>
        <w:rPr>
          <w:color w:val="FF0000"/>
          <w:sz w:val="28"/>
          <w:szCs w:val="28"/>
          <w:lang w:val="kk-KZ"/>
        </w:rPr>
      </w:pPr>
      <w:r w:rsidRPr="00D1463A">
        <w:rPr>
          <w:color w:val="FF0000"/>
          <w:sz w:val="28"/>
          <w:szCs w:val="28"/>
          <w:lang w:val="kk-KZ"/>
        </w:rPr>
        <w:t xml:space="preserve">                                        </w:t>
      </w:r>
    </w:p>
    <w:p w:rsidR="00E27C47" w:rsidRPr="00D1463A" w:rsidRDefault="00E27C47" w:rsidP="00E27C47">
      <w:pPr>
        <w:jc w:val="both"/>
        <w:rPr>
          <w:i/>
          <w:iCs/>
          <w:color w:val="000000" w:themeColor="text1"/>
          <w:sz w:val="28"/>
          <w:szCs w:val="28"/>
          <w:lang w:val="kk-KZ"/>
        </w:rPr>
      </w:pPr>
      <w:r w:rsidRPr="00D1463A">
        <w:rPr>
          <w:color w:val="000000" w:themeColor="text1"/>
          <w:sz w:val="28"/>
          <w:szCs w:val="28"/>
          <w:lang w:val="kk-KZ"/>
        </w:rPr>
        <w:t xml:space="preserve">                                                                  </w:t>
      </w:r>
      <w:r w:rsidRPr="00D1463A">
        <w:rPr>
          <w:i/>
          <w:iCs/>
          <w:color w:val="000000" w:themeColor="text1"/>
          <w:sz w:val="28"/>
          <w:szCs w:val="28"/>
          <w:lang w:val="en-US"/>
        </w:rPr>
        <w:t>S</w:t>
      </w:r>
      <w:r w:rsidRPr="00D1463A">
        <w:rPr>
          <w:i/>
          <w:iCs/>
          <w:color w:val="000000" w:themeColor="text1"/>
          <w:sz w:val="28"/>
          <w:szCs w:val="28"/>
          <w:lang w:val="kk-KZ"/>
        </w:rPr>
        <w:t>ummary</w:t>
      </w:r>
    </w:p>
    <w:p w:rsidR="00E27C47" w:rsidRPr="00D1463A" w:rsidRDefault="00E27C47" w:rsidP="00E27C47">
      <w:pPr>
        <w:jc w:val="both"/>
        <w:rPr>
          <w:color w:val="000000" w:themeColor="text1"/>
          <w:sz w:val="28"/>
          <w:szCs w:val="28"/>
          <w:lang w:val="en-US"/>
        </w:rPr>
      </w:pPr>
      <w:r w:rsidRPr="00D1463A">
        <w:rPr>
          <w:i/>
          <w:iCs/>
          <w:color w:val="000000" w:themeColor="text1"/>
          <w:sz w:val="28"/>
          <w:szCs w:val="28"/>
          <w:lang w:val="kk-KZ"/>
        </w:rPr>
        <w:t xml:space="preserve">       </w:t>
      </w:r>
      <w:r w:rsidRPr="00D1463A">
        <w:rPr>
          <w:color w:val="000000" w:themeColor="text1"/>
          <w:sz w:val="28"/>
          <w:szCs w:val="28"/>
          <w:lang w:val="en-US"/>
        </w:rPr>
        <w:t xml:space="preserve">The article is sanctified to research of ways of forming of the logical thinking </w:t>
      </w:r>
      <w:proofErr w:type="gramStart"/>
      <w:r w:rsidRPr="00D1463A">
        <w:rPr>
          <w:color w:val="000000" w:themeColor="text1"/>
          <w:sz w:val="28"/>
          <w:szCs w:val="28"/>
          <w:lang w:val="en-US"/>
        </w:rPr>
        <w:t>students</w:t>
      </w:r>
      <w:proofErr w:type="gramEnd"/>
      <w:r w:rsidRPr="00D1463A">
        <w:rPr>
          <w:color w:val="000000" w:themeColor="text1"/>
          <w:sz w:val="28"/>
          <w:szCs w:val="28"/>
          <w:lang w:val="en-US"/>
        </w:rPr>
        <w:t xml:space="preserve"> initial school on language lessons. Among the most effective receptions an author names a show, analysis of standard, explanation, elucidation, pointing, raising of questions and answers for them, comparison.</w:t>
      </w:r>
    </w:p>
    <w:p w:rsidR="00E27C47" w:rsidRPr="00D1463A" w:rsidRDefault="00E27C47" w:rsidP="00E27C47">
      <w:pPr>
        <w:jc w:val="both"/>
        <w:rPr>
          <w:sz w:val="28"/>
          <w:szCs w:val="28"/>
          <w:lang w:val="en-US"/>
        </w:rPr>
      </w:pPr>
      <w:r w:rsidRPr="00D1463A">
        <w:rPr>
          <w:sz w:val="28"/>
          <w:szCs w:val="28"/>
          <w:lang w:val="en-US"/>
        </w:rPr>
        <w:t xml:space="preserve">    </w:t>
      </w:r>
    </w:p>
    <w:p w:rsidR="00E27C47" w:rsidRPr="00D1463A" w:rsidRDefault="00E27C47" w:rsidP="00E27C47">
      <w:pPr>
        <w:pStyle w:val="HTML"/>
        <w:ind w:firstLine="567"/>
        <w:jc w:val="both"/>
        <w:rPr>
          <w:rFonts w:ascii="Times New Roman" w:hAnsi="Times New Roman" w:cs="Times New Roman"/>
          <w:sz w:val="28"/>
          <w:szCs w:val="28"/>
        </w:rPr>
      </w:pPr>
      <w:r w:rsidRPr="00D1463A">
        <w:rPr>
          <w:rFonts w:ascii="Times New Roman" w:hAnsi="Times New Roman" w:cs="Times New Roman"/>
          <w:sz w:val="28"/>
          <w:szCs w:val="28"/>
        </w:rPr>
        <w:t xml:space="preserve">Высшей ступенью познания человеком действительности является мышление, которое характеризуется как   особого рода теоретическая и практическая деятельность, предполагающая систему включенных в нее мыслительных операций познавательного и преобразовательного  характера.       Объективной материальной формой мышления является язык. Благодаря языку мысли людей не теряются, а передаются в виде системы знаний. Облекаясь в словесную форму, мысль вместе с тем формируется и реализуется в процессе речи. Движение мысли, уточнение её, связь мыслей друг с другом и прочее происходят лишь посредством речевой деятельности. </w:t>
      </w:r>
    </w:p>
    <w:p w:rsidR="00E27C47" w:rsidRPr="00D1463A" w:rsidRDefault="00E27C47" w:rsidP="00E27C47">
      <w:pPr>
        <w:pStyle w:val="HTML"/>
        <w:ind w:firstLine="567"/>
        <w:jc w:val="both"/>
        <w:rPr>
          <w:rFonts w:ascii="Times New Roman" w:hAnsi="Times New Roman" w:cs="Times New Roman"/>
          <w:sz w:val="28"/>
          <w:szCs w:val="28"/>
        </w:rPr>
      </w:pPr>
      <w:r w:rsidRPr="00D1463A">
        <w:rPr>
          <w:rFonts w:ascii="Times New Roman" w:hAnsi="Times New Roman" w:cs="Times New Roman"/>
          <w:sz w:val="28"/>
          <w:szCs w:val="28"/>
        </w:rPr>
        <w:t xml:space="preserve">Мышление и речь (язык) </w:t>
      </w:r>
      <w:proofErr w:type="gramStart"/>
      <w:r w:rsidRPr="00D1463A">
        <w:rPr>
          <w:rFonts w:ascii="Times New Roman" w:hAnsi="Times New Roman" w:cs="Times New Roman"/>
          <w:sz w:val="28"/>
          <w:szCs w:val="28"/>
        </w:rPr>
        <w:t>едины</w:t>
      </w:r>
      <w:proofErr w:type="gramEnd"/>
      <w:r w:rsidRPr="00D1463A">
        <w:rPr>
          <w:rFonts w:ascii="Times New Roman" w:hAnsi="Times New Roman" w:cs="Times New Roman"/>
          <w:sz w:val="28"/>
          <w:szCs w:val="28"/>
        </w:rPr>
        <w:t xml:space="preserve">. Мышление неразрывно связано с речевыми механизмами, особенно – с </w:t>
      </w:r>
      <w:proofErr w:type="spellStart"/>
      <w:proofErr w:type="gramStart"/>
      <w:r w:rsidRPr="00D1463A">
        <w:rPr>
          <w:rFonts w:ascii="Times New Roman" w:hAnsi="Times New Roman" w:cs="Times New Roman"/>
          <w:sz w:val="28"/>
          <w:szCs w:val="28"/>
        </w:rPr>
        <w:t>рече</w:t>
      </w:r>
      <w:proofErr w:type="spellEnd"/>
      <w:r w:rsidRPr="00D1463A">
        <w:rPr>
          <w:rFonts w:ascii="Times New Roman" w:hAnsi="Times New Roman" w:cs="Times New Roman"/>
          <w:sz w:val="28"/>
          <w:szCs w:val="28"/>
        </w:rPr>
        <w:t>-слуховыми</w:t>
      </w:r>
      <w:proofErr w:type="gramEnd"/>
      <w:r w:rsidRPr="00D1463A">
        <w:rPr>
          <w:rFonts w:ascii="Times New Roman" w:hAnsi="Times New Roman" w:cs="Times New Roman"/>
          <w:sz w:val="28"/>
          <w:szCs w:val="28"/>
        </w:rPr>
        <w:t xml:space="preserve"> и </w:t>
      </w:r>
      <w:proofErr w:type="spellStart"/>
      <w:r w:rsidRPr="00D1463A">
        <w:rPr>
          <w:rFonts w:ascii="Times New Roman" w:hAnsi="Times New Roman" w:cs="Times New Roman"/>
          <w:sz w:val="28"/>
          <w:szCs w:val="28"/>
        </w:rPr>
        <w:t>рече</w:t>
      </w:r>
      <w:proofErr w:type="spellEnd"/>
      <w:r w:rsidRPr="00D1463A">
        <w:rPr>
          <w:rFonts w:ascii="Times New Roman" w:hAnsi="Times New Roman" w:cs="Times New Roman"/>
          <w:sz w:val="28"/>
          <w:szCs w:val="28"/>
        </w:rPr>
        <w:t xml:space="preserve">-двигательными. Так определяется значимость принципа – </w:t>
      </w:r>
      <w:r w:rsidRPr="00D1463A">
        <w:rPr>
          <w:rFonts w:ascii="Times New Roman" w:hAnsi="Times New Roman" w:cs="Times New Roman"/>
          <w:i/>
          <w:sz w:val="28"/>
          <w:szCs w:val="28"/>
        </w:rPr>
        <w:t xml:space="preserve">единство развития языка и мышления. </w:t>
      </w:r>
      <w:r w:rsidRPr="00D1463A">
        <w:rPr>
          <w:rFonts w:ascii="Times New Roman" w:hAnsi="Times New Roman" w:cs="Times New Roman"/>
          <w:sz w:val="28"/>
          <w:szCs w:val="28"/>
        </w:rPr>
        <w:t xml:space="preserve">Мышление неразрывно связано и с практической деятельностью людей. Любой вид деятельности предполагает обдумывание, учёт условий действия, планирование, корректировку. Практическая деятельность – важное условие развития мышления – опосредованного и обобщенного отражения существенных, закономерных взаимосвязей действительности [1]. </w:t>
      </w:r>
    </w:p>
    <w:p w:rsidR="00E27C47" w:rsidRPr="00D1463A" w:rsidRDefault="00E27C47" w:rsidP="00E2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D1463A">
        <w:rPr>
          <w:sz w:val="28"/>
          <w:szCs w:val="28"/>
        </w:rPr>
        <w:t xml:space="preserve">Для характеристики типов мышления используются понятия </w:t>
      </w:r>
      <w:r w:rsidRPr="00D1463A">
        <w:rPr>
          <w:i/>
          <w:sz w:val="28"/>
          <w:szCs w:val="28"/>
        </w:rPr>
        <w:t>образное, логическое, критическое, ассоциативное, творческое</w:t>
      </w:r>
      <w:proofErr w:type="gramStart"/>
      <w:r w:rsidRPr="00D1463A">
        <w:rPr>
          <w:i/>
          <w:sz w:val="28"/>
          <w:szCs w:val="28"/>
        </w:rPr>
        <w:t>…</w:t>
      </w:r>
      <w:r w:rsidRPr="00D1463A">
        <w:rPr>
          <w:sz w:val="28"/>
          <w:szCs w:val="28"/>
        </w:rPr>
        <w:t xml:space="preserve"> Е</w:t>
      </w:r>
      <w:proofErr w:type="gramEnd"/>
      <w:r w:rsidRPr="00D1463A">
        <w:rPr>
          <w:sz w:val="28"/>
          <w:szCs w:val="28"/>
        </w:rPr>
        <w:t xml:space="preserve">сть целый ряд педагогических исследований, посвященных изучению способов развития каждого из названных видов мышления. </w:t>
      </w:r>
      <w:r w:rsidRPr="00D1463A">
        <w:rPr>
          <w:i/>
          <w:sz w:val="28"/>
          <w:szCs w:val="28"/>
        </w:rPr>
        <w:t>Цель</w:t>
      </w:r>
      <w:r w:rsidRPr="00D1463A">
        <w:rPr>
          <w:sz w:val="28"/>
          <w:szCs w:val="28"/>
        </w:rPr>
        <w:t xml:space="preserve"> данной статьи – описать наиболее эффективные способы формирования логического мышления учащихся начальной школы на языковых уроках. Как известно,  основной деятельностью ребенка в школе становится учение, важнейшей общественной обязанностью – обязанность учиться, приобретать знания. А учение – это серьезный труд, требующий организованности, дисциплины, немалых волевых усилий со </w:t>
      </w:r>
      <w:r w:rsidRPr="00D1463A">
        <w:rPr>
          <w:sz w:val="28"/>
          <w:szCs w:val="28"/>
        </w:rPr>
        <w:lastRenderedPageBreak/>
        <w:t>стороны ребенка. Чтобы усвоить знания в начальный школе, ученик должен обладать сравнительно высоким уровнем развития наблюдательности, организованного внимания, умением анализировать, обобщать, рассуждать. И формирование этих умений возможно только на базе логического мышления.</w:t>
      </w:r>
    </w:p>
    <w:p w:rsidR="00E27C47" w:rsidRPr="00D1463A" w:rsidRDefault="00E27C47" w:rsidP="00E2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D1463A">
        <w:rPr>
          <w:rStyle w:val="mediumtxt2"/>
          <w:sz w:val="28"/>
          <w:szCs w:val="28"/>
        </w:rPr>
        <w:t>Наблюдения, проводимые нами в реальных условиях общеобразовательной школы, свидетельствуют, что для развития логического мышления подходят все структурные элементы урока:</w:t>
      </w:r>
      <w:r w:rsidRPr="00D1463A">
        <w:rPr>
          <w:sz w:val="28"/>
          <w:szCs w:val="28"/>
        </w:rPr>
        <w:t xml:space="preserve"> </w:t>
      </w:r>
    </w:p>
    <w:p w:rsidR="00E27C47" w:rsidRPr="00D1463A" w:rsidRDefault="00E27C47" w:rsidP="00E2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D1463A">
        <w:rPr>
          <w:sz w:val="28"/>
          <w:szCs w:val="28"/>
        </w:rPr>
        <w:t xml:space="preserve">- настрой учащихся на работу, повторение </w:t>
      </w:r>
      <w:proofErr w:type="gramStart"/>
      <w:r w:rsidRPr="00D1463A">
        <w:rPr>
          <w:sz w:val="28"/>
          <w:szCs w:val="28"/>
        </w:rPr>
        <w:t>известного</w:t>
      </w:r>
      <w:proofErr w:type="gramEnd"/>
      <w:r w:rsidRPr="00D1463A">
        <w:rPr>
          <w:sz w:val="28"/>
          <w:szCs w:val="28"/>
        </w:rPr>
        <w:t xml:space="preserve"> по этой теме;</w:t>
      </w:r>
    </w:p>
    <w:p w:rsidR="00E27C47" w:rsidRPr="00D1463A" w:rsidRDefault="00E27C47" w:rsidP="00E2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D1463A">
        <w:rPr>
          <w:sz w:val="28"/>
          <w:szCs w:val="28"/>
        </w:rPr>
        <w:t>- знакомство с новой информацией;</w:t>
      </w:r>
    </w:p>
    <w:p w:rsidR="00E27C47" w:rsidRPr="00D1463A" w:rsidRDefault="00E27C47" w:rsidP="00E2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D1463A">
        <w:rPr>
          <w:sz w:val="28"/>
          <w:szCs w:val="28"/>
        </w:rPr>
        <w:t>- определение сферы  применения полученных знаний;</w:t>
      </w:r>
    </w:p>
    <w:p w:rsidR="00E27C47" w:rsidRPr="00D1463A" w:rsidRDefault="00E27C47" w:rsidP="00E2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D1463A">
        <w:rPr>
          <w:sz w:val="28"/>
          <w:szCs w:val="28"/>
        </w:rPr>
        <w:t>- организация их освоения   (запоминание понятий, определений, правил);</w:t>
      </w:r>
    </w:p>
    <w:p w:rsidR="00E27C47" w:rsidRPr="00D1463A" w:rsidRDefault="00E27C47" w:rsidP="00E2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D1463A">
        <w:rPr>
          <w:sz w:val="28"/>
          <w:szCs w:val="28"/>
        </w:rPr>
        <w:t>- формирование навыка  практического применения научной информации.</w:t>
      </w:r>
    </w:p>
    <w:p w:rsidR="00E27C47" w:rsidRPr="00D1463A" w:rsidRDefault="00E27C47" w:rsidP="00E2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D1463A">
        <w:rPr>
          <w:sz w:val="28"/>
          <w:szCs w:val="28"/>
        </w:rPr>
        <w:t xml:space="preserve"> В младшем школьном возрасте дети располагают значительными резервами развития. С поступлением ребенка в школу под влиянием обучения начинается перестройка всех его познавательных процессов. Именно младший школьный возраст является продуктивным в развитии логического мышления. Это связано с тем, что дети включаются в новые для них виды деятельности и системы межличностных отношений, требующие от них наличия новых психологических качеств. Образное мышление в максимальной степени соответствует условиям жизни и деятельности ученика начальной школы, тем задачам, которые возникают перед ним в игре, в рисовании, конструировании, в общении с окружающими. </w:t>
      </w:r>
    </w:p>
    <w:p w:rsidR="00E27C47" w:rsidRPr="00D1463A" w:rsidRDefault="00E27C47" w:rsidP="00E27C4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contextualSpacing/>
        <w:jc w:val="both"/>
        <w:rPr>
          <w:rFonts w:ascii="Times New Roman" w:hAnsi="Times New Roman" w:cs="Times New Roman"/>
          <w:sz w:val="28"/>
          <w:szCs w:val="28"/>
        </w:rPr>
      </w:pPr>
      <w:r w:rsidRPr="00D1463A">
        <w:rPr>
          <w:rFonts w:ascii="Times New Roman" w:hAnsi="Times New Roman" w:cs="Times New Roman"/>
          <w:sz w:val="28"/>
          <w:szCs w:val="28"/>
        </w:rPr>
        <w:t>Стремясь к развитию логического мышления детей, в своей работе мы используем разнообразные методы обучения: практические, наглядные, словесные, игровые, проблемные, исследовательские. При выборе метода учитывается ряд факторов: программные задачи, решаемые на данном этапе, возрастные и индивидуальные особенности детей, обусловленность обращения к  дидактическим средствам  и др. Постоянное внимание к обоснованному выбору методов и приёмов, рациональному использованию их в каждом конкретном случае обеспечивает:</w:t>
      </w:r>
    </w:p>
    <w:p w:rsidR="00E27C47" w:rsidRPr="00D1463A" w:rsidRDefault="00E27C47" w:rsidP="00E2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D1463A">
        <w:rPr>
          <w:sz w:val="28"/>
          <w:szCs w:val="28"/>
        </w:rPr>
        <w:t>- умение сравнивать  и сопоставлять, давать характеристику общим признакам анализируемых объектов, определять их связи и зависимости;</w:t>
      </w:r>
    </w:p>
    <w:p w:rsidR="00E27C47" w:rsidRPr="00D1463A" w:rsidRDefault="00E27C47" w:rsidP="00E2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D1463A">
        <w:rPr>
          <w:sz w:val="28"/>
          <w:szCs w:val="28"/>
        </w:rPr>
        <w:t>- применять освоенные способы практических действий  в новых условиях и самостоятельный поиск практических способов выявления, обнаружения значимых в данной ситуации признаков, свойств, связей. К примеру, в условиях игры выявить порядок следования, ее этапов, закономерность результатов и др.</w:t>
      </w:r>
    </w:p>
    <w:p w:rsidR="00E27C47" w:rsidRPr="00D1463A" w:rsidRDefault="00E27C47" w:rsidP="00E2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D1463A">
        <w:rPr>
          <w:sz w:val="28"/>
          <w:szCs w:val="28"/>
        </w:rPr>
        <w:t>Суть практического метода заключается в организации познавательной деятельности детей, направленной на усвоение строго определённых способов действий с предметами или их заменителями (изображениями, графическими рисунками, моделями и т.д.).</w:t>
      </w:r>
    </w:p>
    <w:p w:rsidR="00E27C47" w:rsidRPr="00D1463A" w:rsidRDefault="00E27C47" w:rsidP="00E2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D1463A">
        <w:rPr>
          <w:sz w:val="28"/>
          <w:szCs w:val="28"/>
        </w:rPr>
        <w:t>Характерные особенности практического метода при развитии логического мышления учащихся начальной школы:</w:t>
      </w:r>
    </w:p>
    <w:p w:rsidR="00E27C47" w:rsidRPr="00D1463A" w:rsidRDefault="00E27C47" w:rsidP="00E2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D1463A">
        <w:rPr>
          <w:sz w:val="28"/>
          <w:szCs w:val="28"/>
        </w:rPr>
        <w:t>- выполнение разнообразных практических действий, служащих основой для умственной деятельности;</w:t>
      </w:r>
    </w:p>
    <w:p w:rsidR="00E27C47" w:rsidRPr="00D1463A" w:rsidRDefault="00E27C47" w:rsidP="00E2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D1463A">
        <w:rPr>
          <w:sz w:val="28"/>
          <w:szCs w:val="28"/>
        </w:rPr>
        <w:t>- широкое использование дидактического материала;</w:t>
      </w:r>
    </w:p>
    <w:p w:rsidR="00E27C47" w:rsidRPr="00D1463A" w:rsidRDefault="00E27C47" w:rsidP="00E2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D1463A">
        <w:rPr>
          <w:sz w:val="28"/>
          <w:szCs w:val="28"/>
        </w:rPr>
        <w:lastRenderedPageBreak/>
        <w:t>- возникновение представлений как результата практических действий с дидактическим материалом;</w:t>
      </w:r>
    </w:p>
    <w:p w:rsidR="00E27C47" w:rsidRPr="00D1463A" w:rsidRDefault="00E27C47" w:rsidP="00E27C47">
      <w:pPr>
        <w:pStyle w:val="HTML"/>
        <w:ind w:firstLine="567"/>
        <w:jc w:val="both"/>
        <w:rPr>
          <w:rFonts w:ascii="Times New Roman" w:hAnsi="Times New Roman" w:cs="Times New Roman"/>
          <w:sz w:val="28"/>
          <w:szCs w:val="28"/>
        </w:rPr>
      </w:pPr>
      <w:r w:rsidRPr="00D1463A">
        <w:rPr>
          <w:rFonts w:ascii="Times New Roman" w:hAnsi="Times New Roman" w:cs="Times New Roman"/>
          <w:sz w:val="28"/>
          <w:szCs w:val="28"/>
        </w:rPr>
        <w:t xml:space="preserve">- широкое использование сформированных преставлений и освоенных действий в быту, игре, труде, т.е. в разнообразных видах деятельности. </w:t>
      </w:r>
    </w:p>
    <w:p w:rsidR="00E27C47" w:rsidRPr="00D1463A" w:rsidRDefault="00E27C47" w:rsidP="00E27C47">
      <w:pPr>
        <w:pStyle w:val="HTML"/>
        <w:ind w:firstLine="567"/>
        <w:jc w:val="both"/>
        <w:rPr>
          <w:rFonts w:ascii="Times New Roman" w:hAnsi="Times New Roman" w:cs="Times New Roman"/>
          <w:sz w:val="28"/>
          <w:szCs w:val="28"/>
        </w:rPr>
      </w:pPr>
      <w:r w:rsidRPr="00D1463A">
        <w:rPr>
          <w:rFonts w:ascii="Times New Roman" w:hAnsi="Times New Roman" w:cs="Times New Roman"/>
          <w:sz w:val="28"/>
          <w:szCs w:val="28"/>
        </w:rPr>
        <w:t xml:space="preserve">Практический метод предполагает организацию специальных упражнений, которые ориентированы на выполнение заданий, на осуществление действий с демонстрационным материалом или самостоятельную работу с раздаточным материалом. Упражнения бывают коллективными – выполняются всеми детьми одновременно и индивидуальными – осуществляются отдельным ребёнком у доски или стола учителя. Коллективные упражнения, помимо усвоения и закрепления знаний, могут использоваться для контроля. Индивидуальные, выполняя те же функции, служат ещё и образцом, на который дети ориентируются в коллективной деятельности. Взаимосвязь между ними определяется не только общностью функций, но и постоянным чередованием, закономерной сменой друг друга [2]. </w:t>
      </w:r>
    </w:p>
    <w:p w:rsidR="00E27C47" w:rsidRPr="00D1463A" w:rsidRDefault="00E27C47" w:rsidP="00E2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D1463A">
        <w:rPr>
          <w:sz w:val="28"/>
          <w:szCs w:val="28"/>
        </w:rPr>
        <w:t xml:space="preserve">Игровые элементы включаются в упражнения во всех возрастных группах: в младших – в виде сюрпризного момента, имитационных движений, сказочного персонажа и т.д.; в старших они приобретают характер поиска, соревнования. С возрастом упражнения у детей усложняются: они состоят из большого числа звеньев, познавательное содержание в них маскируется практической или игровой задачей, во многих случаях для их выполнения требуются действия по представлению, проявления смекалки, сообразительности. При подборе упражнений учитывается не только их сочетаемость в одном уроке, но и дальнейшая перспектива. Система упражнений на одном занятии должна органично вписываться в общую систему разнообразных упражнений, проводимых в течение года. </w:t>
      </w:r>
    </w:p>
    <w:p w:rsidR="00E27C47" w:rsidRPr="00D1463A" w:rsidRDefault="00E27C47" w:rsidP="00E2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D1463A">
        <w:rPr>
          <w:sz w:val="28"/>
          <w:szCs w:val="28"/>
        </w:rPr>
        <w:t>С точки зрения проявления детьми активности, самостоятельности, творчества в процессе выполнения можно выделить репродуктивные (подражательные) и продуктивные упражнения. Репродуктивные основаны на простом воспроизведении способа действия. При этом действия детей полностью регламентируются взрослым в виде образа, пояснения, требования, правила, определяющих, что и как надо делать. Строгое следование им даёт положительный результат, обеспечивает правильное выполнение задания, предупреждает возможные ошибки. Ход и результат упражнений находятся под непосредственным наблюдением и контролем учителя, который своими пояснениями корректирует действия детей.</w:t>
      </w:r>
    </w:p>
    <w:p w:rsidR="00E27C47" w:rsidRPr="00D1463A" w:rsidRDefault="00E27C47" w:rsidP="00E2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D1463A">
        <w:rPr>
          <w:sz w:val="28"/>
          <w:szCs w:val="28"/>
        </w:rPr>
        <w:t xml:space="preserve">Продуктивные упражнения характеризуются тем, что способ действия дети должны полностью или частично открыть сами. Это развивает самостоятельность мышления, требует творческого подхода, вырабатывает целенаправленность и целеустремлённость. При этом учитель говорит, что надо делать, но не демонстрирует способ действия. При выполнении упражнений ребёнок прибегает к мыслительным и практическим пробам, выдвигает предположения и проверяет их, мобилизует имеющиеся знания, учится использовать сообразительность, смекалку и т.д. При выполнении таких упражнений оказывается помощь не прямо, а в косвенной форме, предлагается </w:t>
      </w:r>
      <w:r w:rsidRPr="00D1463A">
        <w:rPr>
          <w:sz w:val="28"/>
          <w:szCs w:val="28"/>
        </w:rPr>
        <w:lastRenderedPageBreak/>
        <w:t>детям подумать и ещё раз попробовать, одобряются правильные действия, напоминается об аналогичных упражнениях, которые ребёнок уже выполнял, и т.д. Соотношение продуктивных и репродуктивных упражнений определяется возрастом детей, имеющимся у них опытом решения практических познавательных задач, уровнем развития речи детей. Возрастает роль словесных указаний, пояснений, разъяснений, организующих и направляющих самостоятельную деятельность школьников. Дети учатся, выполнив задание, упражнение, оценивать правильность своих действий и действий товарищей, осуществлять само – и взаимоконтроль.</w:t>
      </w:r>
    </w:p>
    <w:p w:rsidR="00E27C47" w:rsidRPr="00D1463A" w:rsidRDefault="00E27C47" w:rsidP="00E27C47">
      <w:pPr>
        <w:pStyle w:val="HTML"/>
        <w:ind w:firstLine="567"/>
        <w:jc w:val="both"/>
        <w:rPr>
          <w:rFonts w:ascii="Times New Roman" w:hAnsi="Times New Roman" w:cs="Times New Roman"/>
          <w:sz w:val="28"/>
          <w:szCs w:val="28"/>
        </w:rPr>
      </w:pPr>
      <w:r w:rsidRPr="00D1463A">
        <w:rPr>
          <w:rFonts w:ascii="Times New Roman" w:hAnsi="Times New Roman" w:cs="Times New Roman"/>
          <w:sz w:val="28"/>
          <w:szCs w:val="28"/>
        </w:rPr>
        <w:t xml:space="preserve">В овладении навыками логического мышления широко используются дидактические игры. Благодаря развивающей задаче, облечённой в игровую форму (игровой смысл), игровым действиям и правилам дети усваивают определённое познавательное содержание. Все виды дидактических игр (предметные, настольно-печатные, словесные) являются эффективным средством и методом развития логического мышления. Знания в виде способов действий и соответствующих им представлений ребёнок получает вначале вне игры, а в ней лишь создаются благоприятные условия для их уточнения, закрепления, систематизации [3]. </w:t>
      </w:r>
    </w:p>
    <w:p w:rsidR="00E27C47" w:rsidRPr="00D1463A" w:rsidRDefault="00E27C47" w:rsidP="00E2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D1463A">
        <w:rPr>
          <w:sz w:val="28"/>
          <w:szCs w:val="28"/>
        </w:rPr>
        <w:t xml:space="preserve">Кроме </w:t>
      </w:r>
      <w:proofErr w:type="gramStart"/>
      <w:r w:rsidRPr="00D1463A">
        <w:rPr>
          <w:sz w:val="28"/>
          <w:szCs w:val="28"/>
        </w:rPr>
        <w:t>практических</w:t>
      </w:r>
      <w:proofErr w:type="gramEnd"/>
      <w:r w:rsidRPr="00D1463A">
        <w:rPr>
          <w:sz w:val="28"/>
          <w:szCs w:val="28"/>
        </w:rPr>
        <w:t>, в работе по развитию логического мышления широко используются наглядные и словесные методы, очень часто они сопутствуют практическим и игровым методам. В своей работе мы используем приёмы, относящиеся к наглядным, словесным и практически методам и применяемые в тесном единстве друг с другом:</w:t>
      </w:r>
    </w:p>
    <w:p w:rsidR="00E27C47" w:rsidRPr="00D1463A" w:rsidRDefault="00E27C47" w:rsidP="00E2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D1463A">
        <w:rPr>
          <w:i/>
          <w:sz w:val="28"/>
          <w:szCs w:val="28"/>
        </w:rPr>
        <w:t>1. Показ (демонстрация) способа действия в сочетании с объяснением, или анализ образца.</w:t>
      </w:r>
      <w:r w:rsidRPr="00D1463A">
        <w:rPr>
          <w:sz w:val="28"/>
          <w:szCs w:val="28"/>
        </w:rPr>
        <w:t xml:space="preserve"> Это основной приём обучения, он носит наглядно-действенный характер. Выполняется с привлечением разнообразных дидактических средств, даёт возможность формировать навыки и умения у детей. К нему предъявляются следующие требования:</w:t>
      </w:r>
    </w:p>
    <w:p w:rsidR="00E27C47" w:rsidRPr="00D1463A" w:rsidRDefault="00E27C47" w:rsidP="00E2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D1463A">
        <w:rPr>
          <w:sz w:val="28"/>
          <w:szCs w:val="28"/>
        </w:rPr>
        <w:t>- чёткость, расчленённость показа способа действия;</w:t>
      </w:r>
    </w:p>
    <w:p w:rsidR="00E27C47" w:rsidRPr="00D1463A" w:rsidRDefault="00E27C47" w:rsidP="00E2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D1463A">
        <w:rPr>
          <w:sz w:val="28"/>
          <w:szCs w:val="28"/>
        </w:rPr>
        <w:t>- согласованность действия со словесными пояснениями;</w:t>
      </w:r>
    </w:p>
    <w:p w:rsidR="00E27C47" w:rsidRPr="00D1463A" w:rsidRDefault="00E27C47" w:rsidP="00E2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D1463A">
        <w:rPr>
          <w:sz w:val="28"/>
          <w:szCs w:val="28"/>
        </w:rPr>
        <w:t>- точность, краткость и выразительность речи, сопровождающей показ;</w:t>
      </w:r>
    </w:p>
    <w:p w:rsidR="00E27C47" w:rsidRPr="00D1463A" w:rsidRDefault="00E27C47" w:rsidP="00E2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D1463A">
        <w:rPr>
          <w:sz w:val="28"/>
          <w:szCs w:val="28"/>
        </w:rPr>
        <w:t>- активизация восприятия, мышления и речи детей.</w:t>
      </w:r>
    </w:p>
    <w:p w:rsidR="00E27C47" w:rsidRPr="00D1463A" w:rsidRDefault="00E27C47" w:rsidP="00E2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D1463A">
        <w:rPr>
          <w:bCs/>
          <w:i/>
          <w:sz w:val="28"/>
          <w:szCs w:val="28"/>
        </w:rPr>
        <w:t>2. Инструкция для выполнения самостоятельных упражнений.</w:t>
      </w:r>
      <w:r w:rsidRPr="00D1463A">
        <w:rPr>
          <w:b/>
          <w:bCs/>
          <w:sz w:val="28"/>
          <w:szCs w:val="28"/>
        </w:rPr>
        <w:t xml:space="preserve"> </w:t>
      </w:r>
      <w:r w:rsidRPr="00D1463A">
        <w:rPr>
          <w:sz w:val="28"/>
          <w:szCs w:val="28"/>
        </w:rPr>
        <w:t>Этот приём связан с показом  способов действия и вытекает из него. В инструкции отражается, что и как надо делать, чтобы получить необходимый результат. В старших группах инструкция даётся полностью до начала выполнения задания, в младших – предваряет каждое новое действие.</w:t>
      </w:r>
    </w:p>
    <w:p w:rsidR="00E27C47" w:rsidRPr="00D1463A" w:rsidRDefault="00E27C47" w:rsidP="00E2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D1463A">
        <w:rPr>
          <w:bCs/>
          <w:i/>
          <w:sz w:val="28"/>
          <w:szCs w:val="28"/>
        </w:rPr>
        <w:t>3. Пояснения, разъяснения, указания.</w:t>
      </w:r>
      <w:r w:rsidRPr="00D1463A">
        <w:rPr>
          <w:b/>
          <w:bCs/>
          <w:sz w:val="28"/>
          <w:szCs w:val="28"/>
        </w:rPr>
        <w:t xml:space="preserve"> </w:t>
      </w:r>
      <w:r w:rsidRPr="00D1463A">
        <w:rPr>
          <w:sz w:val="28"/>
          <w:szCs w:val="28"/>
        </w:rPr>
        <w:t xml:space="preserve">Эти словесные приёмы используются при демонстрации способа действия или в ходе выполнения детьми задания с целью предупреждения ошибок, преодоления затруднений. </w:t>
      </w:r>
    </w:p>
    <w:p w:rsidR="00E27C47" w:rsidRPr="00D1463A" w:rsidRDefault="00E27C47" w:rsidP="00E2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D1463A">
        <w:rPr>
          <w:bCs/>
          <w:i/>
          <w:sz w:val="28"/>
          <w:szCs w:val="28"/>
        </w:rPr>
        <w:t>4. Вопросы к детям</w:t>
      </w:r>
      <w:r w:rsidRPr="00D1463A">
        <w:rPr>
          <w:b/>
          <w:bCs/>
          <w:sz w:val="28"/>
          <w:szCs w:val="28"/>
        </w:rPr>
        <w:t xml:space="preserve"> </w:t>
      </w:r>
      <w:r w:rsidRPr="00D1463A">
        <w:rPr>
          <w:sz w:val="28"/>
          <w:szCs w:val="28"/>
        </w:rPr>
        <w:t>– один из основных приёмов развития логического мышления. В педагогике принята следующая классификация вопросов:</w:t>
      </w:r>
    </w:p>
    <w:p w:rsidR="00E27C47" w:rsidRPr="00D1463A" w:rsidRDefault="00E27C47" w:rsidP="00E2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D1463A">
        <w:rPr>
          <w:sz w:val="28"/>
          <w:szCs w:val="28"/>
        </w:rPr>
        <w:t xml:space="preserve">- репродуктивно-мнемонические; </w:t>
      </w:r>
    </w:p>
    <w:p w:rsidR="00E27C47" w:rsidRPr="00D1463A" w:rsidRDefault="00E27C47" w:rsidP="00E2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D1463A">
        <w:rPr>
          <w:sz w:val="28"/>
          <w:szCs w:val="28"/>
        </w:rPr>
        <w:t xml:space="preserve">- репродуктивно-познавательные; </w:t>
      </w:r>
    </w:p>
    <w:p w:rsidR="00E27C47" w:rsidRPr="00D1463A" w:rsidRDefault="00E27C47" w:rsidP="00E2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D1463A">
        <w:rPr>
          <w:sz w:val="28"/>
          <w:szCs w:val="28"/>
        </w:rPr>
        <w:t>- продуктивно-познавательные.</w:t>
      </w:r>
    </w:p>
    <w:p w:rsidR="00E27C47" w:rsidRPr="00D1463A" w:rsidRDefault="00E27C47" w:rsidP="00E2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D1463A">
        <w:rPr>
          <w:sz w:val="28"/>
          <w:szCs w:val="28"/>
        </w:rPr>
        <w:lastRenderedPageBreak/>
        <w:t xml:space="preserve">Вопросы активизируют восприятие, память, мышление, речь детей, обеспечивают осмысление и освоение материала. При развитии логического мышления наиболее значима серия вопросов: от более простых, направленных на описание конкретных признаков, свойств явления или  предмета, результатов практических действий, т.е. констатирующих к более сложным вопросам, требующих установления связей, отношений, зависимостей, их обоснования и объяснения или использования простейших доказательств. Чаще всего такие вопросы задаются после демонстрации учителем образца или выполнения упражнения детьми. </w:t>
      </w:r>
    </w:p>
    <w:p w:rsidR="00E27C47" w:rsidRPr="00D1463A" w:rsidRDefault="00E27C47" w:rsidP="00E2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D1463A">
        <w:rPr>
          <w:bCs/>
          <w:sz w:val="28"/>
          <w:szCs w:val="28"/>
        </w:rPr>
        <w:t>В методической литературе разработаны требования к вопросам с учетом их логической составляющей:</w:t>
      </w:r>
    </w:p>
    <w:p w:rsidR="00E27C47" w:rsidRPr="00D1463A" w:rsidRDefault="00E27C47" w:rsidP="00E2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D1463A">
        <w:rPr>
          <w:sz w:val="28"/>
          <w:szCs w:val="28"/>
        </w:rPr>
        <w:t>- точность, конкретность, лаконизм;</w:t>
      </w:r>
    </w:p>
    <w:p w:rsidR="00E27C47" w:rsidRPr="00D1463A" w:rsidRDefault="00E27C47" w:rsidP="00E2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D1463A">
        <w:rPr>
          <w:sz w:val="28"/>
          <w:szCs w:val="28"/>
        </w:rPr>
        <w:t>- последовательность;</w:t>
      </w:r>
    </w:p>
    <w:p w:rsidR="00E27C47" w:rsidRPr="00D1463A" w:rsidRDefault="00E27C47" w:rsidP="00E2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D1463A">
        <w:rPr>
          <w:sz w:val="28"/>
          <w:szCs w:val="28"/>
        </w:rPr>
        <w:t>- разнообразие формулировок вопросов (</w:t>
      </w:r>
      <w:proofErr w:type="gramStart"/>
      <w:r w:rsidRPr="00D1463A">
        <w:rPr>
          <w:sz w:val="28"/>
          <w:szCs w:val="28"/>
        </w:rPr>
        <w:t>наводящие</w:t>
      </w:r>
      <w:proofErr w:type="gramEnd"/>
      <w:r w:rsidRPr="00D1463A">
        <w:rPr>
          <w:sz w:val="28"/>
          <w:szCs w:val="28"/>
        </w:rPr>
        <w:t>, дополнительные, уточняющие);</w:t>
      </w:r>
    </w:p>
    <w:p w:rsidR="00E27C47" w:rsidRPr="00D1463A" w:rsidRDefault="00E27C47" w:rsidP="00E2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D1463A">
        <w:rPr>
          <w:sz w:val="28"/>
          <w:szCs w:val="28"/>
        </w:rPr>
        <w:t>- оптимальное соотношение репродуктивных и продуктивных вопросов в зависимости от возраста и изучаемого материала.</w:t>
      </w:r>
    </w:p>
    <w:p w:rsidR="00E27C47" w:rsidRPr="00D1463A" w:rsidRDefault="00E27C47" w:rsidP="00E2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D1463A">
        <w:rPr>
          <w:bCs/>
          <w:sz w:val="28"/>
          <w:szCs w:val="28"/>
        </w:rPr>
        <w:t>6.</w:t>
      </w:r>
      <w:r w:rsidRPr="00D1463A">
        <w:rPr>
          <w:sz w:val="28"/>
          <w:szCs w:val="28"/>
        </w:rPr>
        <w:t xml:space="preserve"> В ходе развития логического мышления у учащихся начальной школы </w:t>
      </w:r>
      <w:r w:rsidRPr="00D1463A">
        <w:rPr>
          <w:bCs/>
          <w:i/>
          <w:sz w:val="28"/>
          <w:szCs w:val="28"/>
        </w:rPr>
        <w:t>сравнение, анализ,</w:t>
      </w:r>
      <w:r w:rsidRPr="00D1463A">
        <w:rPr>
          <w:i/>
          <w:sz w:val="28"/>
          <w:szCs w:val="28"/>
        </w:rPr>
        <w:t xml:space="preserve"> синтез, обобщение</w:t>
      </w:r>
      <w:r w:rsidRPr="00D1463A">
        <w:rPr>
          <w:sz w:val="28"/>
          <w:szCs w:val="28"/>
        </w:rPr>
        <w:t xml:space="preserve"> выступают не только как познавательные процессы (операции), но и как методические приёмы, определяющие тот путь, по которому движется мысль ребёнка в процессе учения. На основе анализа и синтеза детей подводят к обобщению, в котором обычно суммируются результаты всех наблюдений и действий. Эти приёмы направлены на осознание количественных, пространственных и временных отношений, на выделение главного, существенного. Обобщение делается в конце каждого дидактического этапа и всего  урока. Сравнение, анализ, синтез, обобщение осуществляются на наглядной основе с привлечением разнообразных дидактических средств. Наблюдения, практические действия с предметами, отражение их результатов в речи, вопросы к детям являются внешним выражением перечисленных выше методических приёмов,  тесно связанных между собой и используемых чаще всего в комплексе.</w:t>
      </w:r>
    </w:p>
    <w:p w:rsidR="00D1463A" w:rsidRDefault="00E27C47" w:rsidP="00E2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1463A">
        <w:rPr>
          <w:sz w:val="28"/>
          <w:szCs w:val="28"/>
        </w:rPr>
        <w:t> </w:t>
      </w:r>
      <w:r w:rsidRPr="00D1463A">
        <w:rPr>
          <w:sz w:val="28"/>
          <w:szCs w:val="28"/>
        </w:rPr>
        <w:tab/>
      </w:r>
    </w:p>
    <w:p w:rsidR="00E27C47" w:rsidRPr="00D1463A" w:rsidRDefault="00D1463A" w:rsidP="00E2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bookmarkStart w:id="0" w:name="_GoBack"/>
      <w:bookmarkEnd w:id="0"/>
      <w:r w:rsidR="00E27C47" w:rsidRPr="00D1463A">
        <w:rPr>
          <w:sz w:val="28"/>
          <w:szCs w:val="28"/>
        </w:rPr>
        <w:t>Литература</w:t>
      </w:r>
    </w:p>
    <w:p w:rsidR="00E27C47" w:rsidRPr="00D1463A" w:rsidRDefault="00E27C47" w:rsidP="00E27C47">
      <w:pPr>
        <w:numPr>
          <w:ilvl w:val="0"/>
          <w:numId w:val="1"/>
        </w:numPr>
        <w:spacing w:before="100" w:beforeAutospacing="1" w:after="100" w:afterAutospacing="1"/>
        <w:contextualSpacing/>
        <w:jc w:val="both"/>
        <w:rPr>
          <w:sz w:val="28"/>
          <w:szCs w:val="28"/>
        </w:rPr>
      </w:pPr>
      <w:r w:rsidRPr="00D1463A">
        <w:rPr>
          <w:sz w:val="28"/>
          <w:szCs w:val="28"/>
        </w:rPr>
        <w:t>Мышление: процесс, деятельность, общение</w:t>
      </w:r>
      <w:proofErr w:type="gramStart"/>
      <w:r w:rsidRPr="00D1463A">
        <w:rPr>
          <w:sz w:val="28"/>
          <w:szCs w:val="28"/>
        </w:rPr>
        <w:t xml:space="preserve"> / П</w:t>
      </w:r>
      <w:proofErr w:type="gramEnd"/>
      <w:r w:rsidRPr="00D1463A">
        <w:rPr>
          <w:sz w:val="28"/>
          <w:szCs w:val="28"/>
        </w:rPr>
        <w:t xml:space="preserve">од ред. А.В. </w:t>
      </w:r>
      <w:proofErr w:type="spellStart"/>
      <w:r w:rsidRPr="00D1463A">
        <w:rPr>
          <w:sz w:val="28"/>
          <w:szCs w:val="28"/>
        </w:rPr>
        <w:t>Брушлинского</w:t>
      </w:r>
      <w:proofErr w:type="spellEnd"/>
      <w:r w:rsidRPr="00D1463A">
        <w:rPr>
          <w:sz w:val="28"/>
          <w:szCs w:val="28"/>
        </w:rPr>
        <w:t xml:space="preserve">. – М., 1982. – 287 с.  </w:t>
      </w:r>
    </w:p>
    <w:p w:rsidR="00E27C47" w:rsidRPr="00D1463A" w:rsidRDefault="00E27C47" w:rsidP="00E27C47">
      <w:pPr>
        <w:numPr>
          <w:ilvl w:val="0"/>
          <w:numId w:val="1"/>
        </w:numPr>
        <w:spacing w:before="100" w:beforeAutospacing="1" w:after="100" w:afterAutospacing="1"/>
        <w:contextualSpacing/>
        <w:jc w:val="both"/>
        <w:rPr>
          <w:sz w:val="28"/>
          <w:szCs w:val="28"/>
        </w:rPr>
      </w:pPr>
      <w:r w:rsidRPr="00D1463A">
        <w:rPr>
          <w:sz w:val="28"/>
          <w:szCs w:val="28"/>
        </w:rPr>
        <w:t xml:space="preserve">Львов М. Р. и др. Методика преподавания русского языка в начальных классах. – М.: Академия, 2009. – 462 с. </w:t>
      </w:r>
    </w:p>
    <w:p w:rsidR="00E27C47" w:rsidRPr="00D1463A" w:rsidRDefault="00E27C47" w:rsidP="00E27C47">
      <w:pPr>
        <w:numPr>
          <w:ilvl w:val="0"/>
          <w:numId w:val="1"/>
        </w:numPr>
        <w:spacing w:before="100" w:beforeAutospacing="1" w:after="100" w:afterAutospacing="1"/>
        <w:contextualSpacing/>
        <w:jc w:val="both"/>
        <w:rPr>
          <w:sz w:val="28"/>
          <w:szCs w:val="28"/>
        </w:rPr>
      </w:pPr>
      <w:proofErr w:type="spellStart"/>
      <w:r w:rsidRPr="00D1463A">
        <w:rPr>
          <w:sz w:val="28"/>
          <w:szCs w:val="28"/>
        </w:rPr>
        <w:t>Подгорецкая</w:t>
      </w:r>
      <w:proofErr w:type="spellEnd"/>
      <w:r w:rsidRPr="00D1463A">
        <w:rPr>
          <w:sz w:val="28"/>
          <w:szCs w:val="28"/>
        </w:rPr>
        <w:t xml:space="preserve"> Н.А. Изучение приёмов логического мышления у детей шестилетнего возраста. – М., 2006. –314.</w:t>
      </w:r>
    </w:p>
    <w:p w:rsidR="00585918" w:rsidRPr="00D1463A" w:rsidRDefault="00585918">
      <w:pPr>
        <w:rPr>
          <w:sz w:val="28"/>
          <w:szCs w:val="28"/>
        </w:rPr>
      </w:pPr>
    </w:p>
    <w:sectPr w:rsidR="00585918" w:rsidRPr="00D1463A" w:rsidSect="00D1463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C5A0E"/>
    <w:multiLevelType w:val="multilevel"/>
    <w:tmpl w:val="1A905AB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1DC"/>
    <w:rsid w:val="000B51DC"/>
    <w:rsid w:val="00585918"/>
    <w:rsid w:val="00596E27"/>
    <w:rsid w:val="00D102EB"/>
    <w:rsid w:val="00D1463A"/>
    <w:rsid w:val="00DB4408"/>
    <w:rsid w:val="00E27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C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E2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E27C47"/>
    <w:rPr>
      <w:rFonts w:ascii="Courier New" w:eastAsia="Times New Roman" w:hAnsi="Courier New" w:cs="Courier New"/>
      <w:sz w:val="20"/>
      <w:szCs w:val="20"/>
      <w:lang w:eastAsia="ru-RU"/>
    </w:rPr>
  </w:style>
  <w:style w:type="paragraph" w:styleId="a3">
    <w:name w:val="Normal (Web)"/>
    <w:basedOn w:val="a"/>
    <w:uiPriority w:val="99"/>
    <w:semiHidden/>
    <w:unhideWhenUsed/>
    <w:rsid w:val="00E27C47"/>
    <w:pPr>
      <w:spacing w:before="100" w:beforeAutospacing="1" w:after="100" w:afterAutospacing="1"/>
    </w:pPr>
    <w:rPr>
      <w:rFonts w:ascii="Arial" w:hAnsi="Arial" w:cs="Arial"/>
    </w:rPr>
  </w:style>
  <w:style w:type="character" w:customStyle="1" w:styleId="mediumtxt2">
    <w:name w:val="mediumtxt2"/>
    <w:basedOn w:val="a0"/>
    <w:rsid w:val="00E27C47"/>
    <w:rPr>
      <w:color w:val="3C3C3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C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E2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E27C47"/>
    <w:rPr>
      <w:rFonts w:ascii="Courier New" w:eastAsia="Times New Roman" w:hAnsi="Courier New" w:cs="Courier New"/>
      <w:sz w:val="20"/>
      <w:szCs w:val="20"/>
      <w:lang w:eastAsia="ru-RU"/>
    </w:rPr>
  </w:style>
  <w:style w:type="paragraph" w:styleId="a3">
    <w:name w:val="Normal (Web)"/>
    <w:basedOn w:val="a"/>
    <w:uiPriority w:val="99"/>
    <w:semiHidden/>
    <w:unhideWhenUsed/>
    <w:rsid w:val="00E27C47"/>
    <w:pPr>
      <w:spacing w:before="100" w:beforeAutospacing="1" w:after="100" w:afterAutospacing="1"/>
    </w:pPr>
    <w:rPr>
      <w:rFonts w:ascii="Arial" w:hAnsi="Arial" w:cs="Arial"/>
    </w:rPr>
  </w:style>
  <w:style w:type="character" w:customStyle="1" w:styleId="mediumtxt2">
    <w:name w:val="mediumtxt2"/>
    <w:basedOn w:val="a0"/>
    <w:rsid w:val="00E27C47"/>
    <w:rPr>
      <w:color w:val="3C3C3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94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2006</Words>
  <Characters>11437</Characters>
  <Application>Microsoft Office Word</Application>
  <DocSecurity>0</DocSecurity>
  <Lines>95</Lines>
  <Paragraphs>26</Paragraphs>
  <ScaleCrop>false</ScaleCrop>
  <Company>Microsoft</Company>
  <LinksUpToDate>false</LinksUpToDate>
  <CharactersWithSpaces>13417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Windows10</cp:lastModifiedBy>
  <cp:revision>6</cp:revision>
  <dcterms:created xsi:type="dcterms:W3CDTF">2021-01-24T11:26:00Z</dcterms:created>
  <dcterms:modified xsi:type="dcterms:W3CDTF">2021-01-24T17:59:00Z</dcterms:modified>
</cp:coreProperties>
</file>