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80" w:rightFromText="180" w:vertAnchor="text" w:horzAnchor="margin" w:tblpY="-206"/>
        <w:tblW w:w="9198" w:type="dxa"/>
        <w:tblLayout w:type="fixed"/>
        <w:tblLook w:val="01E0" w:firstRow="1" w:lastRow="1" w:firstColumn="1" w:lastColumn="1" w:noHBand="0" w:noVBand="0"/>
      </w:tblPr>
      <w:tblGrid>
        <w:gridCol w:w="3498"/>
        <w:gridCol w:w="1813"/>
        <w:gridCol w:w="3887"/>
      </w:tblGrid>
      <w:tr w:rsidR="00E16231" w:rsidRPr="00DA008E" w:rsidTr="00E16231">
        <w:trPr>
          <w:trHeight w:val="1843"/>
        </w:trPr>
        <w:tc>
          <w:tcPr>
            <w:tcW w:w="3498" w:type="dxa"/>
            <w:hideMark/>
          </w:tcPr>
          <w:p w:rsidR="00E16231" w:rsidRPr="00800317" w:rsidRDefault="00E16231" w:rsidP="00E1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0317">
              <w:rPr>
                <w:rFonts w:ascii="Times New Roman" w:hAnsi="Times New Roman" w:cs="Times New Roman"/>
                <w:b/>
              </w:rPr>
              <w:t>Қостанай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облысының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әкімдігі</w:t>
            </w:r>
            <w:proofErr w:type="spellEnd"/>
          </w:p>
          <w:p w:rsidR="00E16231" w:rsidRPr="00800317" w:rsidRDefault="00E16231" w:rsidP="00E1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0317">
              <w:rPr>
                <w:rFonts w:ascii="Times New Roman" w:hAnsi="Times New Roman" w:cs="Times New Roman"/>
                <w:b/>
              </w:rPr>
              <w:t>Білім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басқармасының</w:t>
            </w:r>
            <w:proofErr w:type="spellEnd"/>
          </w:p>
          <w:p w:rsidR="00E16231" w:rsidRPr="00800317" w:rsidRDefault="00E16231" w:rsidP="00E1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0317">
              <w:rPr>
                <w:rFonts w:ascii="Times New Roman" w:hAnsi="Times New Roman" w:cs="Times New Roman"/>
                <w:b/>
              </w:rPr>
              <w:t>Лисаков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қаласы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білім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бөлімның</w:t>
            </w:r>
            <w:proofErr w:type="spellEnd"/>
          </w:p>
          <w:p w:rsidR="00E16231" w:rsidRPr="00800317" w:rsidRDefault="00E16231" w:rsidP="00E1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31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Балалар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музыка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мектебі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>»</w:t>
            </w:r>
          </w:p>
          <w:p w:rsidR="00E16231" w:rsidRPr="00800317" w:rsidRDefault="00E16231" w:rsidP="00E1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0317">
              <w:rPr>
                <w:rFonts w:ascii="Times New Roman" w:hAnsi="Times New Roman" w:cs="Times New Roman"/>
                <w:b/>
              </w:rPr>
              <w:t>Коммуналдық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мемлекеттік</w:t>
            </w:r>
            <w:proofErr w:type="spellEnd"/>
          </w:p>
          <w:p w:rsidR="00E16231" w:rsidRPr="00800317" w:rsidRDefault="00E16231" w:rsidP="00E16231">
            <w:pPr>
              <w:spacing w:after="0" w:line="240" w:lineRule="auto"/>
              <w:jc w:val="center"/>
              <w:rPr>
                <w:lang w:val="kk-KZ" w:bidi="ru-RU"/>
              </w:rPr>
            </w:pPr>
            <w:proofErr w:type="spellStart"/>
            <w:r w:rsidRPr="00800317">
              <w:rPr>
                <w:rFonts w:ascii="Times New Roman" w:hAnsi="Times New Roman" w:cs="Times New Roman"/>
                <w:b/>
              </w:rPr>
              <w:t>қазыналық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кәсіпорын</w:t>
            </w:r>
            <w:proofErr w:type="spellEnd"/>
          </w:p>
        </w:tc>
        <w:tc>
          <w:tcPr>
            <w:tcW w:w="1813" w:type="dxa"/>
            <w:hideMark/>
          </w:tcPr>
          <w:p w:rsidR="00E16231" w:rsidRPr="00800317" w:rsidRDefault="00E16231" w:rsidP="00E1623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lang w:val="ca-ES"/>
              </w:rPr>
            </w:pPr>
            <w:r w:rsidRPr="00800317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F02186" wp14:editId="6442D244">
                  <wp:simplePos x="0" y="0"/>
                  <wp:positionH relativeFrom="column">
                    <wp:posOffset>93799</wp:posOffset>
                  </wp:positionH>
                  <wp:positionV relativeFrom="paragraph">
                    <wp:posOffset>194310</wp:posOffset>
                  </wp:positionV>
                  <wp:extent cx="796216" cy="809897"/>
                  <wp:effectExtent l="0" t="0" r="4445" b="0"/>
                  <wp:wrapNone/>
                  <wp:docPr id="4" name="Рисунок 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16" cy="80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7" w:type="dxa"/>
            <w:hideMark/>
          </w:tcPr>
          <w:p w:rsidR="00E16231" w:rsidRPr="00800317" w:rsidRDefault="00E16231" w:rsidP="00E16231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0317">
              <w:rPr>
                <w:rFonts w:ascii="Times New Roman" w:hAnsi="Times New Roman" w:cs="Times New Roman"/>
                <w:b/>
                <w:lang w:val="kk-KZ"/>
              </w:rPr>
              <w:t>Коммунальное государственное</w:t>
            </w:r>
          </w:p>
          <w:p w:rsidR="00E16231" w:rsidRPr="00800317" w:rsidRDefault="00E16231" w:rsidP="00E16231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0317">
              <w:rPr>
                <w:rFonts w:ascii="Times New Roman" w:hAnsi="Times New Roman" w:cs="Times New Roman"/>
                <w:b/>
                <w:lang w:val="kk-KZ"/>
              </w:rPr>
              <w:t>казенное предприятие</w:t>
            </w:r>
          </w:p>
          <w:p w:rsidR="00E16231" w:rsidRPr="00800317" w:rsidRDefault="00E16231" w:rsidP="00E16231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0317">
              <w:rPr>
                <w:rFonts w:ascii="Times New Roman" w:hAnsi="Times New Roman" w:cs="Times New Roman"/>
                <w:b/>
                <w:lang w:val="kk-KZ"/>
              </w:rPr>
              <w:t>«Детская музыкальная школа»</w:t>
            </w:r>
          </w:p>
          <w:p w:rsidR="00E16231" w:rsidRPr="00800317" w:rsidRDefault="00E16231" w:rsidP="00E16231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00317">
              <w:rPr>
                <w:rFonts w:ascii="Times New Roman" w:hAnsi="Times New Roman" w:cs="Times New Roman"/>
                <w:b/>
                <w:lang w:val="kk-KZ"/>
              </w:rPr>
              <w:t>отдела образования города Лисаковска</w:t>
            </w:r>
            <w:r w:rsidRPr="00800317">
              <w:rPr>
                <w:rFonts w:ascii="Times New Roman" w:hAnsi="Times New Roman" w:cs="Times New Roman"/>
                <w:b/>
              </w:rPr>
              <w:t xml:space="preserve">” Управления образования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акимата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0317">
              <w:rPr>
                <w:rFonts w:ascii="Times New Roman" w:hAnsi="Times New Roman" w:cs="Times New Roman"/>
                <w:b/>
              </w:rPr>
              <w:t>Костанайской</w:t>
            </w:r>
            <w:proofErr w:type="spellEnd"/>
            <w:r w:rsidRPr="00800317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</w:tr>
    </w:tbl>
    <w:p w:rsidR="00E16231" w:rsidRDefault="00E16231" w:rsidP="00E16231">
      <w:pPr>
        <w:spacing w:after="0" w:line="240" w:lineRule="auto"/>
        <w:ind w:left="-709"/>
        <w:rPr>
          <w:rFonts w:ascii="Times New Roman" w:eastAsia="Times New Roman" w:hAnsi="Times New Roman" w:cs="Times New Roman"/>
          <w:sz w:val="36"/>
          <w:szCs w:val="36"/>
        </w:rPr>
      </w:pPr>
    </w:p>
    <w:p w:rsidR="00E16231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E16231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16231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16231" w:rsidRPr="0011453B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16231" w:rsidRDefault="00E16231" w:rsidP="00E16231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   </w:t>
      </w:r>
      <w:r w:rsidRPr="00B5188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Методическ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ое сообщение</w:t>
      </w:r>
    </w:p>
    <w:p w:rsidR="00E16231" w:rsidRPr="00D26121" w:rsidRDefault="00E16231" w:rsidP="00E16231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E16231" w:rsidRPr="00800317" w:rsidRDefault="00E16231" w:rsidP="00E16231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«</w:t>
      </w:r>
      <w:r w:rsidRPr="00800317">
        <w:rPr>
          <w:rFonts w:ascii="Times New Roman" w:hAnsi="Times New Roman" w:cs="Times New Roman"/>
          <w:b/>
          <w:color w:val="FF0000"/>
          <w:sz w:val="52"/>
          <w:szCs w:val="52"/>
        </w:rPr>
        <w:t>Исполнительская интерпретация в раскрытии художественного образа Сонаты №17 Л.В. Бетховена</w:t>
      </w:r>
      <w:r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»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E16231" w:rsidRDefault="00E16231" w:rsidP="00E16231">
      <w:pPr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6231" w:rsidRDefault="00E16231" w:rsidP="00E16231">
      <w:pPr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6231" w:rsidRDefault="00E16231" w:rsidP="00E16231">
      <w:pPr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6231" w:rsidRDefault="00E16231" w:rsidP="00E16231">
      <w:pPr>
        <w:spacing w:after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16231" w:rsidRDefault="00E16231" w:rsidP="00E1623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Разработано ПДО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КГКП «ДМШ»</w:t>
      </w:r>
    </w:p>
    <w:p w:rsidR="00E16231" w:rsidRDefault="00E16231" w:rsidP="00E16231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преподавателем фортепиано </w:t>
      </w:r>
    </w:p>
    <w:p w:rsidR="00E16231" w:rsidRPr="00683407" w:rsidRDefault="00E16231" w:rsidP="00E16231">
      <w:pPr>
        <w:spacing w:after="0"/>
        <w:jc w:val="right"/>
        <w:rPr>
          <w:rFonts w:ascii="Times New Roman" w:hAnsi="Times New Roman"/>
          <w:b/>
          <w:i/>
          <w:sz w:val="36"/>
          <w:szCs w:val="36"/>
        </w:rPr>
      </w:pPr>
      <w:r w:rsidRPr="00683407">
        <w:rPr>
          <w:rFonts w:ascii="Times New Roman" w:hAnsi="Times New Roman"/>
          <w:b/>
          <w:i/>
          <w:sz w:val="36"/>
          <w:szCs w:val="36"/>
        </w:rPr>
        <w:t>Колесниченко Г.Ш.</w:t>
      </w: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231" w:rsidRDefault="00E16231" w:rsidP="00E162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Лисаковск</w:t>
      </w:r>
      <w:proofErr w:type="spellEnd"/>
    </w:p>
    <w:p w:rsidR="00E16231" w:rsidRPr="00E16231" w:rsidRDefault="00E16231" w:rsidP="00E16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2022 г.</w:t>
      </w:r>
    </w:p>
    <w:p w:rsidR="0024318E" w:rsidRDefault="00A30C15" w:rsidP="007E0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15">
        <w:rPr>
          <w:rFonts w:ascii="Times New Roman" w:hAnsi="Times New Roman" w:cs="Times New Roman"/>
          <w:b/>
          <w:sz w:val="28"/>
          <w:szCs w:val="28"/>
        </w:rPr>
        <w:lastRenderedPageBreak/>
        <w:t>Исполнительская интерпретация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раскрытии художественного образа Сонаты №17 Л.В.</w:t>
      </w:r>
      <w:r w:rsidR="002D3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Бетховена</w:t>
      </w:r>
    </w:p>
    <w:p w:rsidR="00A30C15" w:rsidRDefault="00A30C15" w:rsidP="00B232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C15" w:rsidRDefault="00A30C15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об исполнительской интерпретации художественного образа произведения. Что же такое интерпретация? </w:t>
      </w:r>
      <w:r w:rsidRPr="00E31B8F">
        <w:rPr>
          <w:rFonts w:ascii="Times New Roman" w:hAnsi="Times New Roman" w:cs="Times New Roman"/>
          <w:sz w:val="28"/>
          <w:szCs w:val="28"/>
        </w:rPr>
        <w:t>Интерпрета́ция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</w:t>
      </w:r>
      <w:r w:rsidRPr="00A3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Латинский язык" w:history="1">
        <w:r w:rsidRPr="00A30C1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латинского</w:t>
        </w:r>
      </w:hyperlink>
      <w:r w:rsidRPr="003416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31B8F">
        <w:rPr>
          <w:rFonts w:ascii="Times New Roman" w:hAnsi="Times New Roman" w:cs="Times New Roman"/>
          <w:sz w:val="28"/>
          <w:szCs w:val="28"/>
        </w:rPr>
        <w:t>interpretatio</w:t>
      </w:r>
      <w:proofErr w:type="spellEnd"/>
      <w:r w:rsidRPr="00E31B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«разъяснение, истолкование». В литературоведении - это</w:t>
      </w:r>
      <w:r w:rsidRPr="00A30C15">
        <w:rPr>
          <w:rFonts w:ascii="Times New Roman" w:hAnsi="Times New Roman" w:cs="Times New Roman"/>
          <w:sz w:val="28"/>
          <w:szCs w:val="28"/>
        </w:rPr>
        <w:t xml:space="preserve"> </w:t>
      </w:r>
      <w:r w:rsidRPr="00341634">
        <w:rPr>
          <w:rFonts w:ascii="Times New Roman" w:hAnsi="Times New Roman" w:cs="Times New Roman"/>
          <w:sz w:val="28"/>
          <w:szCs w:val="28"/>
        </w:rPr>
        <w:t>истолкование текста с целью понимания его смысла.</w:t>
      </w:r>
      <w:r w:rsidRPr="00A30C15">
        <w:rPr>
          <w:rFonts w:ascii="Times New Roman" w:hAnsi="Times New Roman" w:cs="Times New Roman"/>
          <w:sz w:val="28"/>
          <w:szCs w:val="28"/>
        </w:rPr>
        <w:t xml:space="preserve"> </w:t>
      </w:r>
      <w:r w:rsidRPr="00341634">
        <w:rPr>
          <w:rFonts w:ascii="Times New Roman" w:hAnsi="Times New Roman" w:cs="Times New Roman"/>
          <w:sz w:val="28"/>
          <w:szCs w:val="28"/>
        </w:rPr>
        <w:t>Интерпретации квантовой механики — различные философские воззрения на сущность квантовой механики как физической теории, описывающей материальный мир.</w:t>
      </w:r>
      <w:r>
        <w:rPr>
          <w:rFonts w:ascii="Times New Roman" w:hAnsi="Times New Roman" w:cs="Times New Roman"/>
          <w:sz w:val="28"/>
          <w:szCs w:val="28"/>
        </w:rPr>
        <w:t xml:space="preserve"> В музыке </w:t>
      </w:r>
      <w:r w:rsidRPr="00341634">
        <w:rPr>
          <w:rFonts w:ascii="Times New Roman" w:hAnsi="Times New Roman" w:cs="Times New Roman"/>
          <w:sz w:val="28"/>
          <w:szCs w:val="28"/>
        </w:rPr>
        <w:t>— художественное истолкование музыкального произведения музыкантом-исполнителем.</w:t>
      </w:r>
      <w:r w:rsidRPr="00A30C15">
        <w:rPr>
          <w:rFonts w:ascii="Times New Roman" w:hAnsi="Times New Roman" w:cs="Times New Roman"/>
          <w:sz w:val="28"/>
          <w:szCs w:val="28"/>
        </w:rPr>
        <w:t xml:space="preserve"> </w:t>
      </w:r>
      <w:r w:rsidRPr="00341634">
        <w:rPr>
          <w:rFonts w:ascii="Times New Roman" w:hAnsi="Times New Roman" w:cs="Times New Roman"/>
          <w:sz w:val="28"/>
          <w:szCs w:val="28"/>
        </w:rPr>
        <w:t>Итак, в искусстве – это творческое</w:t>
      </w:r>
      <w:r w:rsidRPr="00A30C1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A30C1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переосмысление</w:t>
        </w:r>
      </w:hyperlink>
      <w:r w:rsidRPr="00341634">
        <w:rPr>
          <w:rFonts w:ascii="Times New Roman" w:hAnsi="Times New Roman" w:cs="Times New Roman"/>
          <w:sz w:val="28"/>
          <w:szCs w:val="28"/>
        </w:rPr>
        <w:t> и раскрытие образа, темы, литературного или музыкального произведения и т. 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C15" w:rsidRPr="00360F43" w:rsidRDefault="00A30C15" w:rsidP="00B23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43">
        <w:rPr>
          <w:rFonts w:ascii="Times New Roman" w:hAnsi="Times New Roman" w:cs="Times New Roman"/>
          <w:sz w:val="28"/>
          <w:szCs w:val="28"/>
        </w:rPr>
        <w:t>Одним из самых заметных явлений художественного творчества в последние двести лет является музыкальное исполнительство. </w:t>
      </w:r>
    </w:p>
    <w:p w:rsidR="00A30C15" w:rsidRPr="00360F43" w:rsidRDefault="00A30C15" w:rsidP="00B23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0F43">
        <w:rPr>
          <w:rFonts w:ascii="Times New Roman" w:hAnsi="Times New Roman" w:cs="Times New Roman"/>
          <w:sz w:val="28"/>
          <w:szCs w:val="28"/>
        </w:rPr>
        <w:t>Музыкальное исполнение является творческим процессом воссоздания музыкального произведения средствами исполнительского мастерства. Творчество исполнителя не просто воспроизводит результат композиторского творчества, не только воссоздает, но и вновь создает в реальном звучании образы на основе созданных композитором.</w:t>
      </w:r>
    </w:p>
    <w:p w:rsidR="00A30C15" w:rsidRPr="00360F43" w:rsidRDefault="00A30C15" w:rsidP="00B23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43">
        <w:rPr>
          <w:rFonts w:ascii="Times New Roman" w:hAnsi="Times New Roman" w:cs="Times New Roman"/>
          <w:sz w:val="28"/>
          <w:szCs w:val="28"/>
        </w:rPr>
        <w:t xml:space="preserve">Музыкальное исполнение всегда есть современное творчество, творчество данной эпохи, даже когда само произведение отделено от нее большим отрезком времени. В наше время, например, произведения </w:t>
      </w:r>
      <w:proofErr w:type="spellStart"/>
      <w:r w:rsidRPr="00360F43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360F43">
        <w:rPr>
          <w:rFonts w:ascii="Times New Roman" w:hAnsi="Times New Roman" w:cs="Times New Roman"/>
          <w:sz w:val="28"/>
          <w:szCs w:val="28"/>
        </w:rPr>
        <w:t xml:space="preserve"> звучат иначе, чем для его современников из-за значительного изменения стиля и методов исполнения (несмотря на попытки приближения к «аутентичности» - подлинности), обогащения нашего слухового опыта знаниями музыки последующих эпох. Временной отрыв неизбежно сказывается в интерпретации исполнителя.</w:t>
      </w:r>
    </w:p>
    <w:p w:rsidR="00A30C15" w:rsidRDefault="00A30C15" w:rsidP="00B23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B8F">
        <w:rPr>
          <w:rFonts w:ascii="Times New Roman" w:hAnsi="Times New Roman" w:cs="Times New Roman"/>
          <w:sz w:val="28"/>
          <w:szCs w:val="28"/>
        </w:rPr>
        <w:t>Следует считать предположение, что исполнительская интерпретация фортепианной музыки – фортепианная интерпретация вне зависимости от стиля или эпохи исполняемого произведения имеет общие универсальные законы истолкования музыкального текста, его произнесения и публичного исполнения. Искусство фортепианной игры, фортепианную интерпретацию можно рассматривать с самых различных аспектов, но для исполнителя они могут быть сведены к трем основным - художественному образу, художественному методу (технике игры) и художественному стилю.</w:t>
      </w:r>
    </w:p>
    <w:p w:rsidR="00A30C15" w:rsidRPr="00E31B8F" w:rsidRDefault="00A30C15" w:rsidP="00B232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F43">
        <w:rPr>
          <w:rFonts w:ascii="Times New Roman" w:hAnsi="Times New Roman" w:cs="Times New Roman"/>
          <w:sz w:val="28"/>
          <w:szCs w:val="28"/>
        </w:rPr>
        <w:t xml:space="preserve">Содержание музыки составляют художественно-интонационные образы. Результат исполнения - перевод его в качественно новое состояние – исполнительский художественный образ. Идейно-эмоциональное содержание образа раскрывается в художественной исполнительской форме. Исполнительский образ является своеобразной формой оценки композиторского образа, выражаемой через </w:t>
      </w:r>
      <w:r>
        <w:rPr>
          <w:rFonts w:ascii="Times New Roman" w:hAnsi="Times New Roman" w:cs="Times New Roman"/>
          <w:sz w:val="28"/>
          <w:szCs w:val="28"/>
        </w:rPr>
        <w:t>соответствующую интерпретацию.</w:t>
      </w:r>
    </w:p>
    <w:p w:rsidR="00A30C15" w:rsidRDefault="00A30C15" w:rsidP="00B232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B31">
        <w:rPr>
          <w:rFonts w:ascii="Times New Roman" w:hAnsi="Times New Roman" w:cs="Times New Roman"/>
          <w:sz w:val="28"/>
          <w:szCs w:val="28"/>
        </w:rPr>
        <w:t>Любая творческая интерпретация предполагает, что художественный образ несет на себе печать личности исполнителя. В таком случае надо признать, что интерпретация всегда субъективна. И чем ниже уровень исполнителя (его интеллект, воображение, темперамент, слух, технические способности и т. д.), тем дальше он находится от эстетических задач, тем более сложную проблему представляет для него работа над художественным образом. «Жизнь музыкального произведения — в его исполнении», говорил Б. Асафьев.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B31">
        <w:rPr>
          <w:rFonts w:ascii="Times New Roman" w:eastAsia="Times New Roman" w:hAnsi="Times New Roman" w:cs="Times New Roman"/>
          <w:sz w:val="28"/>
          <w:szCs w:val="28"/>
        </w:rPr>
        <w:t xml:space="preserve">Подлинный художник не придумывает, а пристально и напряженно всматривается в образ, зарождающийся в его сознании, вдумывается и критически размышляет. Таким образом, можно утверждать, </w:t>
      </w:r>
      <w:bookmarkStart w:id="0" w:name="_GoBack"/>
      <w:bookmarkEnd w:id="0"/>
      <w:r w:rsidRPr="00031B31">
        <w:rPr>
          <w:rFonts w:ascii="Times New Roman" w:eastAsia="Times New Roman" w:hAnsi="Times New Roman" w:cs="Times New Roman"/>
          <w:sz w:val="28"/>
          <w:szCs w:val="28"/>
        </w:rPr>
        <w:t>что проявлением образованности исполнителя-музыканта является его исполнительская культура. Это культура звука, фразировки, интонирования, культура динамики и т. д. Поэтому реализация художественного образа зависит от интерпретации исполнителем-музыкантом композиторского замысла.</w:t>
      </w:r>
      <w:r>
        <w:rPr>
          <w:sz w:val="28"/>
          <w:szCs w:val="28"/>
        </w:rPr>
        <w:t xml:space="preserve"> </w:t>
      </w:r>
      <w:r w:rsidRPr="00031B31">
        <w:rPr>
          <w:rFonts w:ascii="Times New Roman" w:eastAsia="Times New Roman" w:hAnsi="Times New Roman" w:cs="Times New Roman"/>
          <w:sz w:val="28"/>
          <w:szCs w:val="28"/>
        </w:rPr>
        <w:t>Отделка деталей, поиски необходимого звука, педали, аппликатуры, соответствующих замыслу произведения (а не только и не столько пианистическому удобству), — все это тоже является работой над художественным образом.</w:t>
      </w:r>
    </w:p>
    <w:p w:rsidR="00DC1B6E" w:rsidRDefault="00A30C15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открытом уроке мы будем показывать работу над музыкальным произведением крупного плана – это Соната №17 </w:t>
      </w:r>
      <w:r w:rsidR="00DC1B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1B6E" w:rsidRPr="00DC1B6E">
        <w:rPr>
          <w:rFonts w:ascii="Times New Roman" w:hAnsi="Times New Roman" w:cs="Times New Roman"/>
          <w:sz w:val="28"/>
          <w:szCs w:val="28"/>
        </w:rPr>
        <w:t>-</w:t>
      </w:r>
      <w:r w:rsidR="00DC1B6E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C1B6E">
        <w:rPr>
          <w:rFonts w:ascii="Times New Roman" w:hAnsi="Times New Roman" w:cs="Times New Roman"/>
          <w:sz w:val="28"/>
          <w:szCs w:val="28"/>
        </w:rPr>
        <w:t xml:space="preserve"> Л.</w:t>
      </w:r>
      <w:r w:rsidR="002D3154">
        <w:rPr>
          <w:rFonts w:ascii="Times New Roman" w:hAnsi="Times New Roman" w:cs="Times New Roman"/>
          <w:sz w:val="28"/>
          <w:szCs w:val="28"/>
        </w:rPr>
        <w:t xml:space="preserve"> </w:t>
      </w:r>
      <w:r w:rsidR="00DC1B6E">
        <w:rPr>
          <w:rFonts w:ascii="Times New Roman" w:hAnsi="Times New Roman" w:cs="Times New Roman"/>
          <w:sz w:val="28"/>
          <w:szCs w:val="28"/>
        </w:rPr>
        <w:t xml:space="preserve">Бетховена. Произведение очень сложное и в техническом плане, и в художественном. </w:t>
      </w:r>
    </w:p>
    <w:p w:rsidR="00A30C15" w:rsidRDefault="00DC1B6E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соната часто встречается в педагогических репертуарах ДМШ, музыкальных колледжах. Это такая хрестоматийная вещь с одной стороны, а с другой – в ней отражается ряд типичных проблем, которые довольно часто встречаются в музыке Бетховена.</w:t>
      </w:r>
    </w:p>
    <w:p w:rsidR="001B7AA2" w:rsidRDefault="001B7AA2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сочинение одно из самых трагичных, наиболее беспросветное, чем 23-я соната или 8-я, где все-таки есть какой-то пафос борьбы, а</w:t>
      </w:r>
      <w:r w:rsidR="002D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какое-то смирение или даже безнадежность.</w:t>
      </w:r>
    </w:p>
    <w:p w:rsidR="001B7AA2" w:rsidRDefault="001B7AA2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Немного поговорим об истории создания этого произведения. </w:t>
      </w:r>
    </w:p>
    <w:p w:rsidR="002D3154" w:rsidRDefault="001B7AA2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Соната</w:t>
      </w:r>
      <w:r w:rsidRPr="00606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написана зимой в 1802г. в момент острейшего душевного кризиса. </w:t>
      </w:r>
      <w:proofErr w:type="spellStart"/>
      <w:r>
        <w:rPr>
          <w:rFonts w:ascii="Times New Roman" w:hAnsi="Times New Roman"/>
          <w:sz w:val="28"/>
          <w:szCs w:val="28"/>
        </w:rPr>
        <w:t>Ромэн</w:t>
      </w:r>
      <w:proofErr w:type="spellEnd"/>
      <w:r>
        <w:rPr>
          <w:rFonts w:ascii="Times New Roman" w:hAnsi="Times New Roman"/>
          <w:sz w:val="28"/>
          <w:szCs w:val="28"/>
        </w:rPr>
        <w:t xml:space="preserve"> Роллан очень верно связывает образы сонаты с переломным периодом жизни Бетховена, периодом величайшего душевного напряжения. «Бетховен мог бы посвятить эту сонату самому себе». Пылкая любовь к Джульетте </w:t>
      </w:r>
      <w:proofErr w:type="spellStart"/>
      <w:r>
        <w:rPr>
          <w:rFonts w:ascii="Times New Roman" w:hAnsi="Times New Roman"/>
          <w:sz w:val="28"/>
          <w:szCs w:val="28"/>
        </w:rPr>
        <w:t>Гвиччарди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вера в её ответную любовь, неуёмная жажда счастья и полноты жизни, усиливающиеся симптомы роковой болезни, гневное и страстное желание преодолеть все препятствия – вот главные идеи при написании этой сонаты.</w:t>
      </w:r>
    </w:p>
    <w:p w:rsidR="002D3154" w:rsidRPr="002D3154" w:rsidRDefault="001B7AA2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154" w:rsidRPr="002D3154">
        <w:rPr>
          <w:rFonts w:ascii="Times New Roman" w:hAnsi="Times New Roman"/>
          <w:i/>
          <w:sz w:val="28"/>
          <w:szCs w:val="28"/>
        </w:rPr>
        <w:t>…. Ангел мой, жизнь моя, мое второе я…</w:t>
      </w:r>
    </w:p>
    <w:p w:rsidR="002D3154" w:rsidRPr="002D3154" w:rsidRDefault="002D3154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 xml:space="preserve">Здравствуй! </w:t>
      </w:r>
    </w:p>
    <w:p w:rsidR="002D3154" w:rsidRPr="002D3154" w:rsidRDefault="002D3154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 xml:space="preserve">Едва проснулся, как мысли мои </w:t>
      </w:r>
    </w:p>
    <w:p w:rsidR="002D3154" w:rsidRPr="002D3154" w:rsidRDefault="002D3154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 xml:space="preserve">летят к тебе, бессмертная любовь моя! </w:t>
      </w:r>
    </w:p>
    <w:p w:rsidR="002D3154" w:rsidRPr="002D3154" w:rsidRDefault="002D3154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>Меня охватывают то радость, то грусть при мысли</w:t>
      </w:r>
      <w:r>
        <w:rPr>
          <w:rFonts w:ascii="Times New Roman" w:hAnsi="Times New Roman"/>
          <w:i/>
          <w:sz w:val="28"/>
          <w:szCs w:val="28"/>
        </w:rPr>
        <w:t xml:space="preserve"> о том, что готовит нам судьба… - </w:t>
      </w:r>
      <w:r w:rsidRPr="002D3154">
        <w:rPr>
          <w:rFonts w:ascii="Times New Roman" w:hAnsi="Times New Roman"/>
          <w:sz w:val="28"/>
          <w:szCs w:val="28"/>
        </w:rPr>
        <w:t xml:space="preserve">Из письма </w:t>
      </w:r>
      <w:proofErr w:type="spellStart"/>
      <w:r w:rsidRPr="002D3154">
        <w:rPr>
          <w:rFonts w:ascii="Times New Roman" w:hAnsi="Times New Roman"/>
          <w:sz w:val="28"/>
          <w:szCs w:val="28"/>
        </w:rPr>
        <w:t>Л.Бетховена</w:t>
      </w:r>
      <w:proofErr w:type="spellEnd"/>
      <w:r w:rsidRPr="002D3154">
        <w:rPr>
          <w:rFonts w:ascii="Times New Roman" w:hAnsi="Times New Roman"/>
          <w:sz w:val="28"/>
          <w:szCs w:val="28"/>
        </w:rPr>
        <w:t xml:space="preserve"> к Джульетте </w:t>
      </w:r>
      <w:proofErr w:type="spellStart"/>
      <w:r w:rsidRPr="002D3154">
        <w:rPr>
          <w:rFonts w:ascii="Times New Roman" w:hAnsi="Times New Roman"/>
          <w:sz w:val="28"/>
          <w:szCs w:val="28"/>
        </w:rPr>
        <w:t>Гвиччарди</w:t>
      </w:r>
      <w:proofErr w:type="spellEnd"/>
    </w:p>
    <w:p w:rsidR="002D3154" w:rsidRDefault="002D3154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3154">
        <w:rPr>
          <w:rFonts w:ascii="Times New Roman" w:hAnsi="Times New Roman"/>
          <w:sz w:val="28"/>
          <w:szCs w:val="28"/>
        </w:rPr>
        <w:t xml:space="preserve">Бетховен и Джульетта расстались. Джульетта </w:t>
      </w:r>
      <w:proofErr w:type="spellStart"/>
      <w:r w:rsidRPr="002D3154">
        <w:rPr>
          <w:rFonts w:ascii="Times New Roman" w:hAnsi="Times New Roman"/>
          <w:sz w:val="28"/>
          <w:szCs w:val="28"/>
        </w:rPr>
        <w:t>Гвиччарди</w:t>
      </w:r>
      <w:proofErr w:type="spellEnd"/>
      <w:r w:rsidRPr="002D3154">
        <w:rPr>
          <w:rFonts w:ascii="Times New Roman" w:hAnsi="Times New Roman"/>
          <w:sz w:val="28"/>
          <w:szCs w:val="28"/>
        </w:rPr>
        <w:t xml:space="preserve"> вышла замуж за </w:t>
      </w:r>
      <w:proofErr w:type="spellStart"/>
      <w:r w:rsidRPr="002D3154">
        <w:rPr>
          <w:rFonts w:ascii="Times New Roman" w:hAnsi="Times New Roman"/>
          <w:sz w:val="28"/>
          <w:szCs w:val="28"/>
        </w:rPr>
        <w:t>Галленберга</w:t>
      </w:r>
      <w:proofErr w:type="spellEnd"/>
      <w:r w:rsidRPr="002D3154">
        <w:rPr>
          <w:rFonts w:ascii="Times New Roman" w:hAnsi="Times New Roman"/>
          <w:sz w:val="28"/>
          <w:szCs w:val="28"/>
        </w:rPr>
        <w:t xml:space="preserve"> и уехала в Италию. В душевном смятении в октябре 1802 года Бетховен покинул Вену и уехал в </w:t>
      </w:r>
      <w:proofErr w:type="spellStart"/>
      <w:r w:rsidRPr="002D3154">
        <w:rPr>
          <w:rFonts w:ascii="Times New Roman" w:hAnsi="Times New Roman"/>
          <w:sz w:val="28"/>
          <w:szCs w:val="28"/>
        </w:rPr>
        <w:t>Гейлигенштадт</w:t>
      </w:r>
      <w:proofErr w:type="spellEnd"/>
      <w:r w:rsidRPr="002D3154">
        <w:rPr>
          <w:rFonts w:ascii="Times New Roman" w:hAnsi="Times New Roman"/>
          <w:sz w:val="28"/>
          <w:szCs w:val="28"/>
        </w:rPr>
        <w:t>, где написал 6 октября 1802 года знаменитое «</w:t>
      </w:r>
      <w:proofErr w:type="spellStart"/>
      <w:r w:rsidRPr="002D3154">
        <w:rPr>
          <w:rFonts w:ascii="Times New Roman" w:hAnsi="Times New Roman"/>
          <w:sz w:val="28"/>
          <w:szCs w:val="28"/>
        </w:rPr>
        <w:t>Гейлигенштадтское</w:t>
      </w:r>
      <w:proofErr w:type="spellEnd"/>
      <w:r w:rsidRPr="002D3154">
        <w:rPr>
          <w:rFonts w:ascii="Times New Roman" w:hAnsi="Times New Roman"/>
          <w:sz w:val="28"/>
          <w:szCs w:val="28"/>
        </w:rPr>
        <w:t xml:space="preserve"> завещание».</w:t>
      </w:r>
    </w:p>
    <w:p w:rsidR="002D3154" w:rsidRPr="002D3154" w:rsidRDefault="002D3154" w:rsidP="00B232BF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>Моим братьям Карлу и [Иоганну] Бетховенам.</w:t>
      </w:r>
    </w:p>
    <w:p w:rsidR="002D3154" w:rsidRPr="002D3154" w:rsidRDefault="002D3154" w:rsidP="00B232B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D3154">
        <w:rPr>
          <w:rFonts w:ascii="Times New Roman" w:hAnsi="Times New Roman"/>
          <w:i/>
          <w:sz w:val="28"/>
          <w:szCs w:val="28"/>
        </w:rPr>
        <w:t>О вы</w:t>
      </w:r>
      <w:proofErr w:type="gramEnd"/>
      <w:r w:rsidRPr="002D3154">
        <w:rPr>
          <w:rFonts w:ascii="Times New Roman" w:hAnsi="Times New Roman"/>
          <w:i/>
          <w:sz w:val="28"/>
          <w:szCs w:val="28"/>
        </w:rPr>
        <w:t xml:space="preserve">, люди, считающие или называющие меня злонравным, упрямым или </w:t>
      </w:r>
      <w:proofErr w:type="spellStart"/>
      <w:r w:rsidRPr="002D3154">
        <w:rPr>
          <w:rFonts w:ascii="Times New Roman" w:hAnsi="Times New Roman"/>
          <w:i/>
          <w:sz w:val="28"/>
          <w:szCs w:val="28"/>
        </w:rPr>
        <w:t>мизантропичным</w:t>
      </w:r>
      <w:proofErr w:type="spellEnd"/>
      <w:r w:rsidRPr="002D3154">
        <w:rPr>
          <w:rFonts w:ascii="Times New Roman" w:hAnsi="Times New Roman"/>
          <w:i/>
          <w:sz w:val="28"/>
          <w:szCs w:val="28"/>
        </w:rPr>
        <w:t xml:space="preserve"> - как вы несправедливы ко мне, ведь вы не знаете тайной причины того, что вам кажется. Мое сердце и разум с детства были склонны к нежному чувству доброты, и я даже всегда был готов к свершению великих дел. Но подумайте только: вот уже 6 лет я пребываю в безнадежном состоянии, </w:t>
      </w:r>
      <w:proofErr w:type="spellStart"/>
      <w:r w:rsidRPr="002D3154">
        <w:rPr>
          <w:rFonts w:ascii="Times New Roman" w:hAnsi="Times New Roman"/>
          <w:i/>
          <w:sz w:val="28"/>
          <w:szCs w:val="28"/>
        </w:rPr>
        <w:t>усугбленном</w:t>
      </w:r>
      <w:proofErr w:type="spellEnd"/>
      <w:r w:rsidRPr="002D3154">
        <w:rPr>
          <w:rFonts w:ascii="Times New Roman" w:hAnsi="Times New Roman"/>
          <w:i/>
          <w:sz w:val="28"/>
          <w:szCs w:val="28"/>
        </w:rPr>
        <w:t xml:space="preserve"> невежественными врачами. Из года в год обманываясь надеждой на излечение, я вынужден признать, что меня постиг длительный недуг (его излечение может занять годы или вообще окажется невозможным</w:t>
      </w:r>
      <w:proofErr w:type="gramStart"/>
      <w:r w:rsidRPr="002D3154">
        <w:rPr>
          <w:rFonts w:ascii="Times New Roman" w:hAnsi="Times New Roman"/>
          <w:i/>
          <w:sz w:val="28"/>
          <w:szCs w:val="28"/>
        </w:rPr>
        <w:t>)….</w:t>
      </w:r>
      <w:proofErr w:type="gramEnd"/>
      <w:r w:rsidRPr="002D3154">
        <w:rPr>
          <w:rFonts w:ascii="Times New Roman" w:hAnsi="Times New Roman"/>
          <w:i/>
          <w:sz w:val="28"/>
          <w:szCs w:val="28"/>
        </w:rPr>
        <w:t>.</w:t>
      </w:r>
    </w:p>
    <w:p w:rsidR="002D3154" w:rsidRPr="002D3154" w:rsidRDefault="002D3154" w:rsidP="00B232BF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3154">
        <w:rPr>
          <w:rFonts w:ascii="Times New Roman" w:hAnsi="Times New Roman"/>
          <w:i/>
          <w:sz w:val="28"/>
          <w:szCs w:val="28"/>
        </w:rPr>
        <w:t xml:space="preserve">…Обладая от природы пылким и живым темпераментом и даже питая склонность к светским развлечениям, я вынужден был рано уединиться и вести одинокую жизнь. Я не мог сказать людям: "говорите громче, кричите, ведь я глух", - ах, разве мыслимо мне было признаться в этой </w:t>
      </w:r>
      <w:proofErr w:type="gramStart"/>
      <w:r w:rsidRPr="002D3154">
        <w:rPr>
          <w:rFonts w:ascii="Times New Roman" w:hAnsi="Times New Roman"/>
          <w:i/>
          <w:sz w:val="28"/>
          <w:szCs w:val="28"/>
        </w:rPr>
        <w:t>слабости!...</w:t>
      </w:r>
      <w:proofErr w:type="gramEnd"/>
      <w:r w:rsidRPr="002D3154">
        <w:rPr>
          <w:rFonts w:ascii="Times New Roman" w:hAnsi="Times New Roman"/>
          <w:i/>
          <w:sz w:val="28"/>
          <w:szCs w:val="28"/>
        </w:rPr>
        <w:t xml:space="preserve"> О нет, это выше моих сил, и потому простите меня, если я отдаляюсь от вас, когда мне хотелось бы побыть в вашем кругу…. Такие случаи доводили меня до отчаяния, и недоставало немногого, чтобы я не покончил с собой. Лишь оно, искусство, оно меня удержало.</w:t>
      </w:r>
    </w:p>
    <w:p w:rsidR="002D3154" w:rsidRPr="002D3154" w:rsidRDefault="00211388" w:rsidP="00B232BF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  <w:r w:rsidR="002D3154" w:rsidRPr="002D3154">
        <w:rPr>
          <w:rFonts w:ascii="Times New Roman" w:hAnsi="Times New Roman"/>
          <w:i/>
          <w:sz w:val="28"/>
          <w:szCs w:val="28"/>
        </w:rPr>
        <w:t xml:space="preserve">..Итак, я покидаю тебя - и покидаю с печалью. Да, надежда, которую я </w:t>
      </w:r>
      <w:proofErr w:type="spellStart"/>
      <w:r w:rsidR="002D3154" w:rsidRPr="002D3154">
        <w:rPr>
          <w:rFonts w:ascii="Times New Roman" w:hAnsi="Times New Roman"/>
          <w:i/>
          <w:sz w:val="28"/>
          <w:szCs w:val="28"/>
        </w:rPr>
        <w:t>возлелеял</w:t>
      </w:r>
      <w:proofErr w:type="spellEnd"/>
      <w:r w:rsidR="002D3154" w:rsidRPr="002D3154">
        <w:rPr>
          <w:rFonts w:ascii="Times New Roman" w:hAnsi="Times New Roman"/>
          <w:i/>
          <w:sz w:val="28"/>
          <w:szCs w:val="28"/>
        </w:rPr>
        <w:t xml:space="preserve"> и принес сюда с собой, надежда на хотя бы частичное исцеление - она вынуждена теперь покинуть меня. Как падают с деревьев увядшие листья, так и она для меня увяла….</w:t>
      </w:r>
    </w:p>
    <w:p w:rsidR="002D3154" w:rsidRDefault="002D3154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3154">
        <w:rPr>
          <w:rFonts w:ascii="Times New Roman" w:hAnsi="Times New Roman"/>
          <w:sz w:val="28"/>
          <w:szCs w:val="28"/>
        </w:rPr>
        <w:t xml:space="preserve">                                          из знаменитого </w:t>
      </w:r>
      <w:proofErr w:type="spellStart"/>
      <w:r w:rsidRPr="002D3154">
        <w:rPr>
          <w:rFonts w:ascii="Times New Roman" w:hAnsi="Times New Roman"/>
          <w:sz w:val="28"/>
          <w:szCs w:val="28"/>
        </w:rPr>
        <w:t>Гейлигенштадтского</w:t>
      </w:r>
      <w:proofErr w:type="spellEnd"/>
      <w:r w:rsidRPr="002D3154">
        <w:rPr>
          <w:rFonts w:ascii="Times New Roman" w:hAnsi="Times New Roman"/>
          <w:sz w:val="28"/>
          <w:szCs w:val="28"/>
        </w:rPr>
        <w:t xml:space="preserve"> завещания.</w:t>
      </w:r>
    </w:p>
    <w:p w:rsidR="007E080A" w:rsidRPr="002D3154" w:rsidRDefault="007E080A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AA2" w:rsidRDefault="001B7AA2" w:rsidP="00B23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соната, в сущности, продолжение и этическое завершение «Лунной». Все слова, все эмоции, весь крик его души, все его вопросы, так и оставшиеся без ответа – всё это отражено в сонате №17.</w:t>
      </w:r>
    </w:p>
    <w:p w:rsidR="002D3154" w:rsidRDefault="002D3154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ней много нового, даже с точки зрения фортепианного языка, по сравнению с тем, что он писал раньше: это относится и к педали, и к динамике, и к некоторым каким-то формальным моментам, таким как аппликатурные моменты, штриховые, динамическая окраска и </w:t>
      </w:r>
      <w:proofErr w:type="gramStart"/>
      <w:r>
        <w:rPr>
          <w:rFonts w:ascii="Times New Roman" w:hAnsi="Times New Roman"/>
          <w:sz w:val="28"/>
          <w:szCs w:val="28"/>
        </w:rPr>
        <w:t>т.д..</w:t>
      </w:r>
      <w:proofErr w:type="gramEnd"/>
    </w:p>
    <w:p w:rsidR="00211388" w:rsidRDefault="002D3154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1-я часть, </w:t>
      </w:r>
      <w:r w:rsidRPr="00035EF6">
        <w:rPr>
          <w:rFonts w:ascii="Times New Roman" w:hAnsi="Times New Roman"/>
          <w:b/>
          <w:sz w:val="28"/>
          <w:szCs w:val="28"/>
        </w:rPr>
        <w:t>экспозиция,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D16">
        <w:rPr>
          <w:rFonts w:ascii="Times New Roman" w:hAnsi="Times New Roman"/>
          <w:b/>
          <w:sz w:val="28"/>
          <w:szCs w:val="28"/>
        </w:rPr>
        <w:t>главная партия</w:t>
      </w:r>
      <w:r>
        <w:rPr>
          <w:rFonts w:ascii="Times New Roman" w:hAnsi="Times New Roman"/>
          <w:sz w:val="28"/>
          <w:szCs w:val="28"/>
        </w:rPr>
        <w:t>.</w:t>
      </w:r>
      <w:r w:rsidR="00211388">
        <w:rPr>
          <w:rFonts w:ascii="Times New Roman" w:hAnsi="Times New Roman"/>
          <w:sz w:val="28"/>
          <w:szCs w:val="28"/>
        </w:rPr>
        <w:t xml:space="preserve"> Бетховен впервые пишет Сонату, которая существует в двух совершенно разных тембровых и темповых плоскостях, т.е. эта тема состоит одновременно из медленной и быстрой музыки, причем противоположность абсолютная: </w:t>
      </w:r>
      <w:r w:rsidR="00211388">
        <w:rPr>
          <w:rFonts w:ascii="Times New Roman" w:hAnsi="Times New Roman"/>
          <w:sz w:val="28"/>
          <w:szCs w:val="28"/>
          <w:lang w:val="en-US"/>
        </w:rPr>
        <w:t>Largo</w:t>
      </w:r>
      <w:r w:rsidR="00211388">
        <w:rPr>
          <w:rFonts w:ascii="Times New Roman" w:hAnsi="Times New Roman"/>
          <w:sz w:val="28"/>
          <w:szCs w:val="28"/>
        </w:rPr>
        <w:t xml:space="preserve"> </w:t>
      </w:r>
    </w:p>
    <w:p w:rsidR="00211388" w:rsidRDefault="00842A06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55pt;margin-top:-14.25pt;width:152.6pt;height:125.2pt;z-index:-251658240;mso-position-horizontal-relative:text;mso-position-vertical-relative:text;mso-width-relative:page;mso-height-relative:page">
            <v:imagedata r:id="rId9" o:title="Beth17_1"/>
          </v:shape>
        </w:pict>
      </w: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1D0BEF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7292F03B" wp14:editId="0A17082A">
            <wp:simplePos x="0" y="0"/>
            <wp:positionH relativeFrom="column">
              <wp:posOffset>866692</wp:posOffset>
            </wp:positionH>
            <wp:positionV relativeFrom="paragraph">
              <wp:posOffset>44450</wp:posOffset>
            </wp:positionV>
            <wp:extent cx="1594485" cy="1561465"/>
            <wp:effectExtent l="0" t="0" r="5715" b="635"/>
            <wp:wrapNone/>
            <wp:docPr id="1" name="Рисунок 1" descr="http://student.musicfancy.net/wp-content/uploads/2010/03/Beth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dent.musicfancy.net/wp-content/uploads/2010/03/Beth17_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88">
        <w:rPr>
          <w:rFonts w:ascii="Times New Roman" w:hAnsi="Times New Roman"/>
          <w:sz w:val="28"/>
          <w:szCs w:val="28"/>
        </w:rPr>
        <w:t>и</w:t>
      </w:r>
      <w:r w:rsidR="00211388" w:rsidRPr="00211388">
        <w:rPr>
          <w:rFonts w:ascii="Times New Roman" w:hAnsi="Times New Roman"/>
          <w:sz w:val="28"/>
          <w:szCs w:val="28"/>
        </w:rPr>
        <w:t xml:space="preserve"> </w:t>
      </w:r>
      <w:r w:rsidR="00211388">
        <w:rPr>
          <w:rFonts w:ascii="Times New Roman" w:hAnsi="Times New Roman"/>
          <w:sz w:val="28"/>
          <w:szCs w:val="28"/>
          <w:lang w:val="en-US"/>
        </w:rPr>
        <w:t>Allegro</w:t>
      </w:r>
      <w:r w:rsidR="00211388" w:rsidRPr="00211388">
        <w:rPr>
          <w:rFonts w:ascii="Times New Roman" w:hAnsi="Times New Roman"/>
          <w:sz w:val="28"/>
          <w:szCs w:val="28"/>
        </w:rPr>
        <w:t xml:space="preserve"> </w:t>
      </w: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0BEF" w:rsidRPr="00434229" w:rsidRDefault="001D0BEF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0A7E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pp</w:t>
      </w:r>
      <w:r>
        <w:rPr>
          <w:rFonts w:ascii="Times New Roman" w:hAnsi="Times New Roman"/>
          <w:sz w:val="28"/>
          <w:szCs w:val="28"/>
        </w:rPr>
        <w:t xml:space="preserve"> (этакая потусторонняя звучность) и такой нервный ответ, состоящий из мотивов вздохов. Этот ответ очень активный, и потом постоянно в течение всей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1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эти две сферы сталкиваются и у них очень противоположная атмосфера.</w:t>
      </w:r>
      <w:r w:rsidR="006B7D16" w:rsidRPr="006B7D16">
        <w:rPr>
          <w:rFonts w:ascii="Times New Roman" w:hAnsi="Times New Roman"/>
          <w:sz w:val="28"/>
          <w:szCs w:val="28"/>
        </w:rPr>
        <w:t xml:space="preserve"> </w:t>
      </w:r>
      <w:r w:rsidR="00940A7E">
        <w:rPr>
          <w:rFonts w:ascii="Times New Roman" w:hAnsi="Times New Roman"/>
          <w:sz w:val="28"/>
          <w:szCs w:val="28"/>
        </w:rPr>
        <w:t>В сущности, эта тема довольно типична для венских классиков – это противопоставление двух начал, двух героев, один из которых имеет элемент агрессора, а второй – элемент жертвы. Это пошло от Моцарта, в его Сонатах мы часто встречаемся с этим противопоставлением двух начал, в ранних Сонатах Бетховена тоже это встречается. Здесь же, в Сонате ре минор, агрессивная тема по Д</w:t>
      </w:r>
      <w:r w:rsidR="00940A7E">
        <w:rPr>
          <w:rFonts w:ascii="Times New Roman" w:hAnsi="Times New Roman"/>
          <w:sz w:val="20"/>
          <w:szCs w:val="20"/>
        </w:rPr>
        <w:t xml:space="preserve">3 </w:t>
      </w:r>
      <w:r w:rsidR="00940A7E">
        <w:rPr>
          <w:rFonts w:ascii="Times New Roman" w:hAnsi="Times New Roman"/>
          <w:sz w:val="28"/>
          <w:szCs w:val="28"/>
        </w:rPr>
        <w:t>(формально так и есть) поменялась местами с элементом жертвы, которая очень напористая и драматичная. Но при этом, основа тут очень даже классическая, и мы можем проследить, что впоследствии они все-таки меняются местами, и это очень интересно, не самом деле.</w:t>
      </w:r>
    </w:p>
    <w:p w:rsidR="006B7D16" w:rsidRDefault="006B7D16" w:rsidP="00B23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Теме Г.П. (отступление от классических норм) свойственна тональная неопределённость, собственно, тоника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Pr="00035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появляется лишь с наступлением Св. П. </w:t>
      </w:r>
      <w:r w:rsidR="00940A7E" w:rsidRPr="0037340E">
        <w:rPr>
          <w:rFonts w:ascii="Times New Roman" w:hAnsi="Times New Roman"/>
          <w:b/>
          <w:sz w:val="28"/>
          <w:szCs w:val="28"/>
        </w:rPr>
        <w:t>Связующая партия</w:t>
      </w:r>
      <w:r w:rsidR="00940A7E">
        <w:rPr>
          <w:rFonts w:ascii="Times New Roman" w:hAnsi="Times New Roman"/>
          <w:sz w:val="28"/>
          <w:szCs w:val="28"/>
        </w:rPr>
        <w:t xml:space="preserve"> ставит все немножко на место, это, по сути, тот же мотив, который перекликается с </w:t>
      </w:r>
      <w:r w:rsidR="00940A7E">
        <w:rPr>
          <w:rFonts w:ascii="Times New Roman" w:hAnsi="Times New Roman"/>
          <w:sz w:val="28"/>
          <w:szCs w:val="28"/>
          <w:lang w:val="en-US"/>
        </w:rPr>
        <w:t>Largo</w:t>
      </w:r>
      <w:r w:rsidR="00940A7E">
        <w:rPr>
          <w:rFonts w:ascii="Times New Roman" w:hAnsi="Times New Roman"/>
          <w:sz w:val="28"/>
          <w:szCs w:val="28"/>
        </w:rPr>
        <w:t>, но здесь он приобретает агрессивный и мужественный характер. Св.</w:t>
      </w:r>
      <w:r w:rsidR="00C02CFA">
        <w:rPr>
          <w:rFonts w:ascii="Times New Roman" w:hAnsi="Times New Roman"/>
          <w:sz w:val="28"/>
          <w:szCs w:val="28"/>
        </w:rPr>
        <w:t xml:space="preserve"> </w:t>
      </w:r>
      <w:r w:rsidR="00940A7E">
        <w:rPr>
          <w:rFonts w:ascii="Times New Roman" w:hAnsi="Times New Roman"/>
          <w:sz w:val="28"/>
          <w:szCs w:val="28"/>
        </w:rPr>
        <w:t>п написана в более классическом ключе: героика и мягкость.</w:t>
      </w:r>
    </w:p>
    <w:p w:rsidR="0037340E" w:rsidRDefault="006B7D16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340E" w:rsidRPr="0037340E">
        <w:rPr>
          <w:rFonts w:ascii="Times New Roman" w:hAnsi="Times New Roman"/>
          <w:b/>
          <w:sz w:val="28"/>
          <w:szCs w:val="28"/>
        </w:rPr>
        <w:t>Побочная партия</w:t>
      </w:r>
      <w:r>
        <w:rPr>
          <w:rFonts w:ascii="Times New Roman" w:hAnsi="Times New Roman"/>
          <w:sz w:val="28"/>
          <w:szCs w:val="28"/>
        </w:rPr>
        <w:t xml:space="preserve"> вступает незаметно, как результат стремительного развития. Опять же попарно </w:t>
      </w:r>
      <w:proofErr w:type="spellStart"/>
      <w:r>
        <w:rPr>
          <w:rFonts w:ascii="Times New Roman" w:hAnsi="Times New Roman"/>
          <w:sz w:val="28"/>
          <w:szCs w:val="28"/>
        </w:rPr>
        <w:t>залигованные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ноты – признак чрезвычайного напряжения, но теперь уже благодаря паузам, музыка начинает как бы «задыхаться» от волнения.</w:t>
      </w:r>
      <w:r w:rsidR="0037340E">
        <w:rPr>
          <w:rFonts w:ascii="Times New Roman" w:hAnsi="Times New Roman"/>
          <w:sz w:val="28"/>
          <w:szCs w:val="28"/>
        </w:rPr>
        <w:t xml:space="preserve"> Эта тема насыщена динамическими и артикуляционными смысловыми указаниями. Нужен очень хороший слуховой контроль! Сначала грозные аккордовые фразы, затем отчаянная попытка вырваться из этого состояния, затем </w:t>
      </w:r>
      <w:r w:rsidR="0037340E">
        <w:rPr>
          <w:rFonts w:ascii="Times New Roman" w:hAnsi="Times New Roman"/>
          <w:sz w:val="28"/>
          <w:szCs w:val="28"/>
          <w:lang w:val="en-US"/>
        </w:rPr>
        <w:t>decrechendo</w:t>
      </w:r>
      <w:r w:rsidR="0037340E">
        <w:rPr>
          <w:rFonts w:ascii="Times New Roman" w:hAnsi="Times New Roman"/>
          <w:sz w:val="28"/>
          <w:szCs w:val="28"/>
        </w:rPr>
        <w:t xml:space="preserve"> – энергия иссякает, р – вздох сожаления… и все заканчивается</w:t>
      </w:r>
      <w:r w:rsidR="007E080A">
        <w:rPr>
          <w:rFonts w:ascii="Times New Roman" w:hAnsi="Times New Roman"/>
          <w:sz w:val="28"/>
          <w:szCs w:val="28"/>
        </w:rPr>
        <w:t>.</w:t>
      </w:r>
    </w:p>
    <w:p w:rsidR="00030E83" w:rsidRDefault="00030E83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b/>
          <w:sz w:val="28"/>
          <w:szCs w:val="28"/>
        </w:rPr>
        <w:t xml:space="preserve">разработки </w:t>
      </w:r>
      <w:r>
        <w:rPr>
          <w:rFonts w:ascii="Times New Roman" w:hAnsi="Times New Roman"/>
          <w:sz w:val="28"/>
          <w:szCs w:val="28"/>
        </w:rPr>
        <w:t>– новый облик «заклинающей» фанфары. Теперь она тихая, ласковая, окутанная разбегом басовых арпеджио, играющая чудесными красками гармонических сопоставлений.</w:t>
      </w:r>
    </w:p>
    <w:p w:rsidR="00030E83" w:rsidRDefault="00030E83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разработки повторяется три раза мотив главной партии. Нужно стараться не играть все три раза одинаково! Варьировать можно по-разному: паузы между фразами, скорость самого </w:t>
      </w:r>
      <w:proofErr w:type="spellStart"/>
      <w:r>
        <w:rPr>
          <w:rFonts w:ascii="Times New Roman" w:hAnsi="Times New Roman"/>
          <w:sz w:val="28"/>
          <w:szCs w:val="28"/>
        </w:rPr>
        <w:t>арпеджато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C12FA">
        <w:rPr>
          <w:rFonts w:ascii="Times New Roman" w:hAnsi="Times New Roman"/>
          <w:sz w:val="28"/>
          <w:szCs w:val="28"/>
        </w:rPr>
        <w:t xml:space="preserve">звучность в рамках </w:t>
      </w:r>
      <w:r w:rsidR="00EC12FA">
        <w:rPr>
          <w:rFonts w:ascii="Times New Roman" w:hAnsi="Times New Roman"/>
          <w:i/>
          <w:sz w:val="28"/>
          <w:szCs w:val="28"/>
          <w:lang w:val="en-US"/>
        </w:rPr>
        <w:t>pp</w:t>
      </w:r>
      <w:r w:rsidR="00EC12FA">
        <w:rPr>
          <w:rFonts w:ascii="Times New Roman" w:hAnsi="Times New Roman"/>
          <w:sz w:val="28"/>
          <w:szCs w:val="28"/>
        </w:rPr>
        <w:t>.</w:t>
      </w:r>
    </w:p>
    <w:p w:rsidR="00EC12FA" w:rsidRDefault="00EC12FA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разработки строится на теме связующей партии.</w:t>
      </w:r>
      <w:r w:rsidRPr="00EC1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далее – «Никакого покоя!» - писал Бетховен. Возобновляется с удвоенной силой борьба страстей. Неправильно долго готовиться к этому </w:t>
      </w:r>
      <w:r>
        <w:rPr>
          <w:rFonts w:ascii="Times New Roman" w:hAnsi="Times New Roman"/>
          <w:sz w:val="28"/>
          <w:szCs w:val="28"/>
          <w:lang w:val="en-US"/>
        </w:rPr>
        <w:t>Allegro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Fis</w:t>
      </w:r>
      <w:r w:rsidRPr="00EC12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 w:rsidRPr="00EC12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ff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 шокирующее вторжение должно звучать контрастно, с эффектом неожиданности.</w:t>
      </w:r>
    </w:p>
    <w:p w:rsidR="00EC12FA" w:rsidRPr="00BF1F17" w:rsidRDefault="00EC12FA" w:rsidP="00B23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– кульминация. Внутри </w:t>
      </w:r>
      <w:r>
        <w:rPr>
          <w:rFonts w:ascii="Times New Roman" w:hAnsi="Times New Roman"/>
          <w:i/>
          <w:sz w:val="28"/>
          <w:szCs w:val="28"/>
          <w:lang w:val="en-US"/>
        </w:rPr>
        <w:t>ff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12FA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 w:rsidRPr="00EC1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бессмысленно. Можно, конечно форсировать звук, но это будет некрасиво. Поэтому здесь можно применить такой прием (интерпретировать): немного </w:t>
      </w:r>
      <w:proofErr w:type="gramStart"/>
      <w:r>
        <w:rPr>
          <w:rFonts w:ascii="Times New Roman" w:hAnsi="Times New Roman"/>
          <w:sz w:val="28"/>
          <w:szCs w:val="28"/>
        </w:rPr>
        <w:t>увеличить ,</w:t>
      </w:r>
      <w:proofErr w:type="gramEnd"/>
      <w:r>
        <w:rPr>
          <w:rFonts w:ascii="Times New Roman" w:hAnsi="Times New Roman"/>
          <w:sz w:val="28"/>
          <w:szCs w:val="28"/>
        </w:rPr>
        <w:t xml:space="preserve"> удлинить по времени ноты, на которые приходится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образом, они будут звучать более отчаянно</w:t>
      </w:r>
      <w:r w:rsidR="00C716A0">
        <w:rPr>
          <w:rFonts w:ascii="Times New Roman" w:hAnsi="Times New Roman"/>
          <w:sz w:val="28"/>
          <w:szCs w:val="28"/>
        </w:rPr>
        <w:t xml:space="preserve"> и выполнят свою художественную функцию. На четырех аккордах обязательно сделать </w:t>
      </w:r>
      <w:r w:rsidR="00C716A0">
        <w:rPr>
          <w:rFonts w:ascii="Times New Roman" w:hAnsi="Times New Roman"/>
          <w:sz w:val="28"/>
          <w:szCs w:val="28"/>
          <w:lang w:val="en-US"/>
        </w:rPr>
        <w:t>diminuendo</w:t>
      </w:r>
      <w:r w:rsidR="00C716A0" w:rsidRPr="00BF1F17">
        <w:rPr>
          <w:rFonts w:ascii="Times New Roman" w:hAnsi="Times New Roman"/>
          <w:sz w:val="28"/>
          <w:szCs w:val="28"/>
        </w:rPr>
        <w:t>.</w:t>
      </w:r>
      <w:r w:rsidR="00BF1F17">
        <w:rPr>
          <w:rFonts w:ascii="Times New Roman" w:hAnsi="Times New Roman"/>
          <w:sz w:val="28"/>
          <w:szCs w:val="28"/>
        </w:rPr>
        <w:t xml:space="preserve"> При подходе к репризе необходимо обратить внимание на динамику и </w:t>
      </w:r>
      <w:r w:rsidR="00BF1F17">
        <w:rPr>
          <w:rFonts w:ascii="Times New Roman" w:hAnsi="Times New Roman"/>
          <w:sz w:val="28"/>
          <w:szCs w:val="28"/>
          <w:lang w:val="en-US"/>
        </w:rPr>
        <w:t>legato</w:t>
      </w:r>
      <w:r w:rsidR="00BF1F17" w:rsidRPr="00BF1F17">
        <w:rPr>
          <w:rFonts w:ascii="Times New Roman" w:hAnsi="Times New Roman"/>
          <w:sz w:val="28"/>
          <w:szCs w:val="28"/>
        </w:rPr>
        <w:t>.</w:t>
      </w:r>
      <w:r w:rsidR="00BF1F17">
        <w:rPr>
          <w:rFonts w:ascii="Times New Roman" w:hAnsi="Times New Roman"/>
          <w:sz w:val="28"/>
          <w:szCs w:val="28"/>
        </w:rPr>
        <w:t xml:space="preserve"> </w:t>
      </w:r>
    </w:p>
    <w:p w:rsidR="00C716A0" w:rsidRDefault="00C716A0" w:rsidP="00B23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16A0">
        <w:rPr>
          <w:rFonts w:ascii="Times New Roman" w:hAnsi="Times New Roman"/>
          <w:b/>
          <w:sz w:val="28"/>
          <w:szCs w:val="28"/>
        </w:rPr>
        <w:t xml:space="preserve">Реприза. </w:t>
      </w:r>
      <w:r>
        <w:rPr>
          <w:rFonts w:ascii="Times New Roman" w:hAnsi="Times New Roman"/>
          <w:sz w:val="28"/>
          <w:szCs w:val="28"/>
        </w:rPr>
        <w:t xml:space="preserve">В репризе мы имеем самое поразительное в музыке Бетховена: здесь, наконец, получает развитие самый первый элемент Главной партии – вдруг из этой фразы «прорастают» </w:t>
      </w:r>
      <w:proofErr w:type="spellStart"/>
      <w:r>
        <w:rPr>
          <w:rFonts w:ascii="Times New Roman" w:hAnsi="Times New Roman"/>
          <w:sz w:val="28"/>
          <w:szCs w:val="28"/>
        </w:rPr>
        <w:t>речетативы</w:t>
      </w:r>
      <w:proofErr w:type="spellEnd"/>
      <w:r>
        <w:rPr>
          <w:rFonts w:ascii="Times New Roman" w:hAnsi="Times New Roman"/>
          <w:sz w:val="28"/>
          <w:szCs w:val="28"/>
        </w:rPr>
        <w:t xml:space="preserve">. Здесь есть авторская педаль (которой, кстати, многие пренебрегают), которая как бы «покрывает» собой весь </w:t>
      </w:r>
      <w:proofErr w:type="spellStart"/>
      <w:r>
        <w:rPr>
          <w:rFonts w:ascii="Times New Roman" w:hAnsi="Times New Roman"/>
          <w:sz w:val="28"/>
          <w:szCs w:val="28"/>
        </w:rPr>
        <w:t>речетатив</w:t>
      </w:r>
      <w:proofErr w:type="spellEnd"/>
      <w:r>
        <w:rPr>
          <w:rFonts w:ascii="Times New Roman" w:hAnsi="Times New Roman"/>
          <w:sz w:val="28"/>
          <w:szCs w:val="28"/>
        </w:rPr>
        <w:t>. Эта педаль совершенно преднамеренный художественный эффект, который встречается довольно часто в произведениях Бетховена. Это как голос одинокого человека под с</w:t>
      </w:r>
      <w:r w:rsidR="00FD6320">
        <w:rPr>
          <w:rFonts w:ascii="Times New Roman" w:hAnsi="Times New Roman"/>
          <w:sz w:val="28"/>
          <w:szCs w:val="28"/>
        </w:rPr>
        <w:t xml:space="preserve">водами собора, который принес пред престолом Бога всю свою боль, все свое отчаяние. Как отработать такую педаль, чтобы она звучала гармонично, и не нарушала мелодическую информацию </w:t>
      </w:r>
      <w:proofErr w:type="spellStart"/>
      <w:r w:rsidR="00FD6320">
        <w:rPr>
          <w:rFonts w:ascii="Times New Roman" w:hAnsi="Times New Roman"/>
          <w:sz w:val="28"/>
          <w:szCs w:val="28"/>
        </w:rPr>
        <w:t>речетатива</w:t>
      </w:r>
      <w:proofErr w:type="spellEnd"/>
      <w:r w:rsidR="00FD6320">
        <w:rPr>
          <w:rFonts w:ascii="Times New Roman" w:hAnsi="Times New Roman"/>
          <w:sz w:val="28"/>
          <w:szCs w:val="28"/>
        </w:rPr>
        <w:t>? Если на нотах, которые заканчивают фразу (мотив) немного останавливаться, как это делает человек, который набирает воздух или собирается с мыслями, силами, чтобы сказать следующую фразу</w:t>
      </w:r>
      <w:r w:rsidR="00BF1F17">
        <w:rPr>
          <w:rFonts w:ascii="Times New Roman" w:hAnsi="Times New Roman"/>
          <w:sz w:val="28"/>
          <w:szCs w:val="28"/>
        </w:rPr>
        <w:t>, э</w:t>
      </w:r>
      <w:r w:rsidR="00FD6320">
        <w:rPr>
          <w:rFonts w:ascii="Times New Roman" w:hAnsi="Times New Roman"/>
          <w:sz w:val="28"/>
          <w:szCs w:val="28"/>
        </w:rPr>
        <w:t>то будет очень художественно (учитывая во внимание, в какой трагической ситуации находится герой нашего произведения). Ведь звуки постепенно ослабевают, и гудения и грязи не будет.</w:t>
      </w:r>
    </w:p>
    <w:p w:rsidR="00FD6320" w:rsidRDefault="00FD6320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</w:t>
      </w:r>
      <w:proofErr w:type="spellStart"/>
      <w:r>
        <w:rPr>
          <w:rFonts w:ascii="Times New Roman" w:hAnsi="Times New Roman"/>
          <w:sz w:val="28"/>
          <w:szCs w:val="28"/>
        </w:rPr>
        <w:t>речетатив</w:t>
      </w:r>
      <w:proofErr w:type="spellEnd"/>
      <w:r>
        <w:rPr>
          <w:rFonts w:ascii="Times New Roman" w:hAnsi="Times New Roman"/>
          <w:sz w:val="28"/>
          <w:szCs w:val="28"/>
        </w:rPr>
        <w:t xml:space="preserve"> звучит не в той гармонии, что </w:t>
      </w:r>
      <w:proofErr w:type="spellStart"/>
      <w:r>
        <w:rPr>
          <w:rFonts w:ascii="Times New Roman" w:hAnsi="Times New Roman"/>
          <w:sz w:val="28"/>
          <w:szCs w:val="28"/>
        </w:rPr>
        <w:t>арпеджатто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 бемоль и гармонический аккорд – это явная конфликтность, на которую нам указывает Бетховен. Ре бемоль стоит сыграть немного пронзительнее, чтобы ее усилить.</w:t>
      </w:r>
    </w:p>
    <w:p w:rsidR="00FD6320" w:rsidRPr="00DA4CCA" w:rsidRDefault="00FD6320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Речетатив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тихая смысловая кульминация всего произведения. </w:t>
      </w:r>
      <w:r w:rsidR="00DA4CCA">
        <w:rPr>
          <w:rFonts w:ascii="Times New Roman" w:hAnsi="Times New Roman"/>
          <w:sz w:val="28"/>
          <w:szCs w:val="28"/>
        </w:rPr>
        <w:t xml:space="preserve">После такого потрясения нельзя сразу вернуться в жизнь. У Бетховена так и есть: переход в </w:t>
      </w:r>
      <w:r w:rsidR="00DA4CCA">
        <w:rPr>
          <w:rFonts w:ascii="Times New Roman" w:hAnsi="Times New Roman"/>
          <w:sz w:val="28"/>
          <w:szCs w:val="28"/>
          <w:lang w:val="en-US"/>
        </w:rPr>
        <w:t>Allegro</w:t>
      </w:r>
      <w:r w:rsidR="00DA4CCA">
        <w:rPr>
          <w:rFonts w:ascii="Times New Roman" w:hAnsi="Times New Roman"/>
          <w:sz w:val="28"/>
          <w:szCs w:val="28"/>
        </w:rPr>
        <w:t xml:space="preserve"> – дальнейшие аккорды и пассажи звучат </w:t>
      </w:r>
      <w:r w:rsidR="00DA4CCA">
        <w:rPr>
          <w:rFonts w:ascii="Times New Roman" w:hAnsi="Times New Roman"/>
          <w:i/>
          <w:sz w:val="28"/>
          <w:szCs w:val="28"/>
          <w:lang w:val="en-US"/>
        </w:rPr>
        <w:t>pp</w:t>
      </w:r>
      <w:r w:rsidR="00DA4CCA">
        <w:rPr>
          <w:rFonts w:ascii="Times New Roman" w:hAnsi="Times New Roman"/>
          <w:i/>
          <w:sz w:val="28"/>
          <w:szCs w:val="28"/>
        </w:rPr>
        <w:t>.</w:t>
      </w:r>
      <w:r w:rsidR="00DA4CCA">
        <w:rPr>
          <w:rFonts w:ascii="Times New Roman" w:hAnsi="Times New Roman"/>
          <w:sz w:val="28"/>
          <w:szCs w:val="28"/>
        </w:rPr>
        <w:t xml:space="preserve"> Аккорды не должны быть слишком короткими, они более весомые и большей опорой на нижние регистры. Обязательно вслушаться в паузы между ними! Не следует «врываться» в пассажи. Кстати, автор очень удобно распределяет длинные пассажи между руками.</w:t>
      </w:r>
      <w:r w:rsidR="00DA4CCA" w:rsidRPr="00DA4CCA">
        <w:rPr>
          <w:rFonts w:ascii="Times New Roman" w:hAnsi="Times New Roman"/>
          <w:sz w:val="28"/>
          <w:szCs w:val="28"/>
        </w:rPr>
        <w:t xml:space="preserve"> </w:t>
      </w:r>
      <w:r w:rsidR="00DA4CCA">
        <w:rPr>
          <w:rFonts w:ascii="Times New Roman" w:hAnsi="Times New Roman"/>
          <w:sz w:val="28"/>
          <w:szCs w:val="28"/>
          <w:lang w:val="en-US"/>
        </w:rPr>
        <w:t>S</w:t>
      </w:r>
      <w:r w:rsidR="00DA4CCA">
        <w:rPr>
          <w:rFonts w:ascii="Times New Roman" w:hAnsi="Times New Roman"/>
          <w:i/>
          <w:sz w:val="28"/>
          <w:szCs w:val="28"/>
          <w:lang w:val="en-US"/>
        </w:rPr>
        <w:t>f</w:t>
      </w:r>
      <w:r w:rsidR="00DA4CCA">
        <w:rPr>
          <w:rFonts w:ascii="Times New Roman" w:hAnsi="Times New Roman"/>
          <w:i/>
          <w:sz w:val="28"/>
          <w:szCs w:val="28"/>
        </w:rPr>
        <w:t xml:space="preserve"> </w:t>
      </w:r>
      <w:r w:rsidR="00DA4CCA">
        <w:rPr>
          <w:rFonts w:ascii="Times New Roman" w:hAnsi="Times New Roman"/>
          <w:sz w:val="28"/>
          <w:szCs w:val="28"/>
        </w:rPr>
        <w:t xml:space="preserve">следует выполнять – это как организация для ориентирования слушателям – восклицательный знак. В дальнейшем идет повторение экспозиции. Но есть один нюанс на последней строчке – это авторская педаль, которую нужно выполнить. Это своеобразный подземный гул – художественный образ, это как неявное беспокойство, которое постепенно затухает. Это как </w:t>
      </w:r>
      <w:proofErr w:type="spellStart"/>
      <w:r w:rsidR="00DA4CCA">
        <w:rPr>
          <w:rFonts w:ascii="Times New Roman" w:hAnsi="Times New Roman"/>
          <w:sz w:val="28"/>
          <w:szCs w:val="28"/>
        </w:rPr>
        <w:t>колышащееся</w:t>
      </w:r>
      <w:proofErr w:type="spellEnd"/>
      <w:r w:rsidR="00DA4CCA">
        <w:rPr>
          <w:rFonts w:ascii="Times New Roman" w:hAnsi="Times New Roman"/>
          <w:sz w:val="28"/>
          <w:szCs w:val="28"/>
        </w:rPr>
        <w:t xml:space="preserve"> звуковое пятно, которое больше интригует слушателя, чем перечисление восьмых нот в довольно чистом виде.</w:t>
      </w:r>
      <w:r w:rsidR="00E17E34" w:rsidRPr="00E17E34">
        <w:rPr>
          <w:rFonts w:ascii="Times New Roman" w:hAnsi="Times New Roman"/>
          <w:sz w:val="28"/>
          <w:szCs w:val="28"/>
        </w:rPr>
        <w:t xml:space="preserve"> </w:t>
      </w:r>
      <w:r w:rsidR="00E17E34">
        <w:rPr>
          <w:rFonts w:ascii="Times New Roman" w:hAnsi="Times New Roman"/>
          <w:sz w:val="28"/>
          <w:szCs w:val="28"/>
        </w:rPr>
        <w:t xml:space="preserve">Вся бурная первая часть иссякает затишьем. В ней мы не чувствуем той идеи «борьба продолжается». Здесь, напротив, борьба глухо замирает. И в глубоко печальном заключительном </w:t>
      </w:r>
      <w:proofErr w:type="spellStart"/>
      <w:r w:rsidR="00E17E34">
        <w:rPr>
          <w:rFonts w:ascii="Times New Roman" w:hAnsi="Times New Roman"/>
          <w:sz w:val="28"/>
          <w:szCs w:val="28"/>
        </w:rPr>
        <w:t>кодансе</w:t>
      </w:r>
      <w:proofErr w:type="spellEnd"/>
      <w:r w:rsidR="00E17E34">
        <w:rPr>
          <w:rFonts w:ascii="Times New Roman" w:hAnsi="Times New Roman"/>
          <w:sz w:val="28"/>
          <w:szCs w:val="28"/>
        </w:rPr>
        <w:t xml:space="preserve"> целых нот мы явственно слышим вопрос: «Что-то будет?»</w:t>
      </w:r>
    </w:p>
    <w:p w:rsidR="00360750" w:rsidRPr="00360750" w:rsidRDefault="00E17E34" w:rsidP="00B23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история, а скорее легенда, описанная в воспоминаниях </w:t>
      </w:r>
      <w:proofErr w:type="spellStart"/>
      <w:r>
        <w:rPr>
          <w:rFonts w:ascii="Times New Roman" w:hAnsi="Times New Roman"/>
          <w:sz w:val="28"/>
          <w:szCs w:val="28"/>
        </w:rPr>
        <w:t>Шиндлера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очень ярко раскрывает нам характер Бетховена. В ней рассказывается, что Бетховен сам варил себе кофе, и никому не доверял этого делать для него. Он принципиально </w:t>
      </w:r>
      <w:proofErr w:type="spellStart"/>
      <w:r>
        <w:rPr>
          <w:rFonts w:ascii="Times New Roman" w:hAnsi="Times New Roman"/>
          <w:sz w:val="28"/>
          <w:szCs w:val="28"/>
        </w:rPr>
        <w:t>скурпулезно</w:t>
      </w:r>
      <w:proofErr w:type="spellEnd"/>
      <w:r>
        <w:rPr>
          <w:rFonts w:ascii="Times New Roman" w:hAnsi="Times New Roman"/>
          <w:sz w:val="28"/>
          <w:szCs w:val="28"/>
        </w:rPr>
        <w:t xml:space="preserve"> отсчитывал ровно 60 кофейных зерен (ни одним меньше или больше!) и медленно перетирал их в ступке, после чего варил себе бодрящий напиток. Вот так же </w:t>
      </w:r>
      <w:r w:rsidR="00360750">
        <w:rPr>
          <w:rFonts w:ascii="Times New Roman" w:hAnsi="Times New Roman"/>
          <w:sz w:val="28"/>
          <w:szCs w:val="28"/>
        </w:rPr>
        <w:t xml:space="preserve">Бетховен очень </w:t>
      </w:r>
      <w:proofErr w:type="spellStart"/>
      <w:r w:rsidR="00360750">
        <w:rPr>
          <w:rFonts w:ascii="Times New Roman" w:hAnsi="Times New Roman"/>
          <w:sz w:val="28"/>
          <w:szCs w:val="28"/>
        </w:rPr>
        <w:t>скорпулезно</w:t>
      </w:r>
      <w:proofErr w:type="spellEnd"/>
      <w:r w:rsidR="00360750">
        <w:rPr>
          <w:rFonts w:ascii="Times New Roman" w:hAnsi="Times New Roman"/>
          <w:sz w:val="28"/>
          <w:szCs w:val="28"/>
        </w:rPr>
        <w:t xml:space="preserve"> относился к малейшим звуковым изменениями, и требовал от своих учеников такого же отношения к нотному тексту, к указаниям и ремаркам автора. А где же тогда свобода? Где же место интерпретации? Но ведь можно по-разному сыграть то же </w:t>
      </w:r>
      <w:r w:rsidR="00360750">
        <w:rPr>
          <w:rFonts w:ascii="Times New Roman" w:hAnsi="Times New Roman"/>
          <w:sz w:val="28"/>
          <w:szCs w:val="28"/>
          <w:lang w:val="en-US"/>
        </w:rPr>
        <w:t>s</w:t>
      </w:r>
      <w:r w:rsidR="00360750">
        <w:rPr>
          <w:rFonts w:ascii="Times New Roman" w:hAnsi="Times New Roman"/>
          <w:i/>
          <w:sz w:val="28"/>
          <w:szCs w:val="28"/>
          <w:lang w:val="en-US"/>
        </w:rPr>
        <w:t>f</w:t>
      </w:r>
      <w:r w:rsidR="00360750">
        <w:rPr>
          <w:rFonts w:ascii="Times New Roman" w:hAnsi="Times New Roman"/>
          <w:i/>
          <w:sz w:val="28"/>
          <w:szCs w:val="28"/>
        </w:rPr>
        <w:t xml:space="preserve">, </w:t>
      </w:r>
      <w:r w:rsidR="00360750">
        <w:rPr>
          <w:rFonts w:ascii="Times New Roman" w:hAnsi="Times New Roman"/>
          <w:sz w:val="28"/>
          <w:szCs w:val="28"/>
        </w:rPr>
        <w:t xml:space="preserve">с разной силой сыграть аккорды и </w:t>
      </w:r>
      <w:proofErr w:type="gramStart"/>
      <w:r w:rsidR="00360750">
        <w:rPr>
          <w:rFonts w:ascii="Times New Roman" w:hAnsi="Times New Roman"/>
          <w:sz w:val="28"/>
          <w:szCs w:val="28"/>
        </w:rPr>
        <w:t>т.д..</w:t>
      </w:r>
      <w:proofErr w:type="gramEnd"/>
      <w:r w:rsidR="00360750">
        <w:rPr>
          <w:rFonts w:ascii="Times New Roman" w:hAnsi="Times New Roman"/>
          <w:sz w:val="28"/>
          <w:szCs w:val="28"/>
        </w:rPr>
        <w:t xml:space="preserve"> Но замечания автора, его указания в нотном тексте </w:t>
      </w:r>
      <w:r>
        <w:rPr>
          <w:rFonts w:ascii="Times New Roman" w:hAnsi="Times New Roman"/>
          <w:sz w:val="28"/>
          <w:szCs w:val="28"/>
        </w:rPr>
        <w:t xml:space="preserve">нужно </w:t>
      </w:r>
      <w:r w:rsidR="00360750">
        <w:rPr>
          <w:rFonts w:ascii="Times New Roman" w:hAnsi="Times New Roman"/>
          <w:sz w:val="28"/>
          <w:szCs w:val="28"/>
        </w:rPr>
        <w:t>стараться воплощать в своем исполнении</w:t>
      </w:r>
      <w:r>
        <w:rPr>
          <w:rFonts w:ascii="Times New Roman" w:hAnsi="Times New Roman"/>
          <w:sz w:val="28"/>
          <w:szCs w:val="28"/>
        </w:rPr>
        <w:t>, чтобы в полной мере раскрыть и передать художественный образ произведения.</w:t>
      </w:r>
    </w:p>
    <w:p w:rsidR="006B7D16" w:rsidRPr="006B7D16" w:rsidRDefault="006B7D16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1388" w:rsidRPr="00211388" w:rsidRDefault="00211388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3154" w:rsidRDefault="002D3154" w:rsidP="00B232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AA2" w:rsidRDefault="001B7AA2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2BF" w:rsidRDefault="00B232BF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32BF" w:rsidRDefault="00B232BF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Pr="00CC2B32" w:rsidRDefault="00BF1F17" w:rsidP="00B232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CC2B32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 w:rsidRPr="00B96B8F">
        <w:rPr>
          <w:color w:val="000000"/>
          <w:sz w:val="28"/>
          <w:szCs w:val="28"/>
        </w:rPr>
        <w:t>Адорно</w:t>
      </w:r>
      <w:proofErr w:type="spellEnd"/>
      <w:r w:rsidRPr="00B96B8F">
        <w:rPr>
          <w:color w:val="000000"/>
          <w:sz w:val="28"/>
          <w:szCs w:val="28"/>
        </w:rPr>
        <w:t xml:space="preserve"> Т. Поздний стиль Бетховена // МЖ. 1988, № 6.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 w:rsidRPr="00B96B8F">
        <w:rPr>
          <w:color w:val="000000"/>
          <w:sz w:val="28"/>
          <w:szCs w:val="28"/>
        </w:rPr>
        <w:t>Альшванг</w:t>
      </w:r>
      <w:proofErr w:type="spellEnd"/>
      <w:r w:rsidRPr="00B96B8F">
        <w:rPr>
          <w:color w:val="000000"/>
          <w:sz w:val="28"/>
          <w:szCs w:val="28"/>
        </w:rPr>
        <w:t xml:space="preserve"> А. Людвиг Ван Бетховен. М., 1977.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B96B8F">
        <w:rPr>
          <w:color w:val="000000"/>
          <w:sz w:val="28"/>
          <w:szCs w:val="28"/>
          <w:shd w:val="clear" w:color="auto" w:fill="FFFFFF"/>
        </w:rPr>
        <w:t>Бузони</w:t>
      </w:r>
      <w:proofErr w:type="spellEnd"/>
      <w:r w:rsidRPr="00B96B8F">
        <w:rPr>
          <w:color w:val="000000"/>
          <w:sz w:val="28"/>
          <w:szCs w:val="28"/>
          <w:shd w:val="clear" w:color="auto" w:fill="FFFFFF"/>
        </w:rPr>
        <w:t xml:space="preserve"> Ф. О пианистическом мастерстве. Избранные высказывания – М., 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B96B8F">
        <w:rPr>
          <w:color w:val="000000"/>
          <w:sz w:val="28"/>
          <w:szCs w:val="28"/>
          <w:shd w:val="clear" w:color="auto" w:fill="FFFFFF"/>
        </w:rPr>
        <w:t>1962.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B96B8F">
        <w:rPr>
          <w:color w:val="000000"/>
          <w:sz w:val="28"/>
          <w:szCs w:val="28"/>
          <w:shd w:val="clear" w:color="auto" w:fill="FFFFFF"/>
        </w:rPr>
        <w:t xml:space="preserve">Гуревич Е. Л. История зарубежной музыки: Популярные лекции: 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B96B8F">
        <w:rPr>
          <w:color w:val="000000"/>
          <w:sz w:val="28"/>
          <w:szCs w:val="28"/>
          <w:shd w:val="clear" w:color="auto" w:fill="FFFFFF"/>
        </w:rPr>
        <w:t xml:space="preserve">Для студ. </w:t>
      </w:r>
      <w:proofErr w:type="spellStart"/>
      <w:r w:rsidRPr="00B96B8F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proofErr w:type="gramStart"/>
      <w:r w:rsidRPr="00B96B8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96B8F">
        <w:rPr>
          <w:color w:val="000000"/>
          <w:sz w:val="28"/>
          <w:szCs w:val="28"/>
          <w:shd w:val="clear" w:color="auto" w:fill="FFFFFF"/>
        </w:rPr>
        <w:t xml:space="preserve"> и сред. </w:t>
      </w:r>
      <w:proofErr w:type="spellStart"/>
      <w:r w:rsidRPr="00B96B8F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B96B8F">
        <w:rPr>
          <w:color w:val="000000"/>
          <w:sz w:val="28"/>
          <w:szCs w:val="28"/>
          <w:shd w:val="clear" w:color="auto" w:fill="FFFFFF"/>
        </w:rPr>
        <w:t>. учеб. заведений. М., 2000.</w:t>
      </w:r>
    </w:p>
    <w:p w:rsidR="00BF1F17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F7397">
        <w:rPr>
          <w:sz w:val="28"/>
          <w:szCs w:val="28"/>
        </w:rPr>
        <w:t>Корто</w:t>
      </w:r>
      <w:proofErr w:type="spellEnd"/>
      <w:r w:rsidRPr="000F7397">
        <w:rPr>
          <w:sz w:val="28"/>
          <w:szCs w:val="28"/>
        </w:rPr>
        <w:t xml:space="preserve"> А. О фортепианном искусстве. - М.: Классика ХХI, 2005.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B96B8F">
        <w:rPr>
          <w:color w:val="000000"/>
          <w:sz w:val="28"/>
          <w:szCs w:val="28"/>
          <w:shd w:val="clear" w:color="auto" w:fill="FFFFFF"/>
        </w:rPr>
        <w:t>Кремлев</w:t>
      </w:r>
      <w:proofErr w:type="spellEnd"/>
      <w:r w:rsidRPr="00B96B8F">
        <w:rPr>
          <w:color w:val="000000"/>
          <w:sz w:val="28"/>
          <w:szCs w:val="28"/>
          <w:shd w:val="clear" w:color="auto" w:fill="FFFFFF"/>
        </w:rPr>
        <w:t xml:space="preserve"> Ю. Фортепианные сонаты Бетховен. – Всесоюзное издательство 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B96B8F">
        <w:rPr>
          <w:color w:val="000000"/>
          <w:sz w:val="28"/>
          <w:szCs w:val="28"/>
          <w:shd w:val="clear" w:color="auto" w:fill="FFFFFF"/>
        </w:rPr>
        <w:t>Советский композитор, М., 1970</w:t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8F8F8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B96B8F">
        <w:rPr>
          <w:color w:val="000000"/>
          <w:sz w:val="28"/>
          <w:szCs w:val="28"/>
          <w:shd w:val="clear" w:color="auto" w:fill="F8F8F8"/>
        </w:rPr>
        <w:t>Нейгауз Г. Об искусстве фортепианной игры. - М.: Музыка, 1982</w:t>
      </w:r>
    </w:p>
    <w:p w:rsidR="00BF1F17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fontstyle01"/>
        </w:rPr>
      </w:pP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fontstyle01"/>
          <w:sz w:val="28"/>
          <w:szCs w:val="28"/>
        </w:rPr>
      </w:pPr>
      <w:proofErr w:type="spellStart"/>
      <w:r w:rsidRPr="00B96B8F">
        <w:rPr>
          <w:rStyle w:val="fontstyle01"/>
          <w:sz w:val="28"/>
          <w:szCs w:val="28"/>
        </w:rPr>
        <w:t>Павчинский</w:t>
      </w:r>
      <w:proofErr w:type="spellEnd"/>
      <w:r w:rsidRPr="00B96B8F">
        <w:rPr>
          <w:rStyle w:val="fontstyle01"/>
          <w:sz w:val="28"/>
          <w:szCs w:val="28"/>
        </w:rPr>
        <w:t xml:space="preserve"> С. Некоторые новаторские черты стиля Бетховена. М.,</w:t>
      </w:r>
      <w:r w:rsidRPr="00B96B8F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</w:t>
      </w:r>
      <w:r w:rsidRPr="00B96B8F">
        <w:rPr>
          <w:rStyle w:val="fontstyle01"/>
          <w:sz w:val="28"/>
          <w:szCs w:val="28"/>
        </w:rPr>
        <w:t>1970.</w:t>
      </w:r>
      <w:r w:rsidRPr="00B96B8F">
        <w:rPr>
          <w:color w:val="000000"/>
          <w:sz w:val="28"/>
          <w:szCs w:val="28"/>
        </w:rPr>
        <w:br/>
      </w:r>
    </w:p>
    <w:p w:rsidR="00BF1F17" w:rsidRPr="00B96B8F" w:rsidRDefault="00BF1F17" w:rsidP="00B232BF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fontstyle01"/>
          <w:sz w:val="28"/>
          <w:szCs w:val="28"/>
        </w:rPr>
      </w:pPr>
      <w:r w:rsidRPr="00B96B8F">
        <w:rPr>
          <w:rStyle w:val="fontstyle01"/>
          <w:sz w:val="28"/>
          <w:szCs w:val="28"/>
        </w:rPr>
        <w:t xml:space="preserve">Протопопов В. В. Сонатная форма в западноевропейской музыке </w:t>
      </w:r>
      <w:proofErr w:type="spellStart"/>
      <w:r w:rsidRPr="00B96B8F">
        <w:rPr>
          <w:rStyle w:val="fontstyle01"/>
          <w:sz w:val="28"/>
          <w:szCs w:val="28"/>
        </w:rPr>
        <w:t>вто</w:t>
      </w:r>
      <w:proofErr w:type="spellEnd"/>
      <w:r w:rsidRPr="00B96B8F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</w:t>
      </w:r>
      <w:r w:rsidRPr="00B96B8F">
        <w:rPr>
          <w:rStyle w:val="fontstyle01"/>
          <w:sz w:val="28"/>
          <w:szCs w:val="28"/>
        </w:rPr>
        <w:t>рой половины 19 века / В. В. Протопопов. М.: Музыка, 2002.</w:t>
      </w:r>
      <w:r w:rsidRPr="00B96B8F">
        <w:rPr>
          <w:color w:val="000000"/>
          <w:sz w:val="28"/>
          <w:szCs w:val="28"/>
        </w:rPr>
        <w:br/>
      </w: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1F17" w:rsidRDefault="00BF1F17" w:rsidP="00B232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F1F17" w:rsidSect="00E16231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1F4E79" w:themeColor="accent1" w:themeShade="80"/>
        <w:left w:val="thinThickMediumGap" w:sz="24" w:space="24" w:color="1F4E79" w:themeColor="accent1" w:themeShade="80"/>
        <w:bottom w:val="thickThinMediumGap" w:sz="24" w:space="24" w:color="1F4E79" w:themeColor="accent1" w:themeShade="80"/>
        <w:right w:val="thickThinMedium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3FDB"/>
    <w:multiLevelType w:val="hybridMultilevel"/>
    <w:tmpl w:val="E7287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36"/>
    <w:rsid w:val="00030E83"/>
    <w:rsid w:val="001B7AA2"/>
    <w:rsid w:val="001D0BEF"/>
    <w:rsid w:val="00211388"/>
    <w:rsid w:val="0024318E"/>
    <w:rsid w:val="00270B40"/>
    <w:rsid w:val="002D3154"/>
    <w:rsid w:val="00360750"/>
    <w:rsid w:val="0037340E"/>
    <w:rsid w:val="00434229"/>
    <w:rsid w:val="00607E01"/>
    <w:rsid w:val="006B7D16"/>
    <w:rsid w:val="007E080A"/>
    <w:rsid w:val="00842A06"/>
    <w:rsid w:val="008E6090"/>
    <w:rsid w:val="00940A7E"/>
    <w:rsid w:val="00A30C15"/>
    <w:rsid w:val="00B232BF"/>
    <w:rsid w:val="00BF1F17"/>
    <w:rsid w:val="00C02CFA"/>
    <w:rsid w:val="00C716A0"/>
    <w:rsid w:val="00DA4CCA"/>
    <w:rsid w:val="00DC1B6E"/>
    <w:rsid w:val="00E16231"/>
    <w:rsid w:val="00E17E34"/>
    <w:rsid w:val="00E25636"/>
    <w:rsid w:val="00EC12FA"/>
    <w:rsid w:val="00EC5B36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FC4E3"/>
  <w15:chartTrackingRefBased/>
  <w15:docId w15:val="{0EE274D5-0B02-4A07-AD48-10790DB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F1F17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BF1F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0%B7%D0%BD%D0%B0%D1%87%D0%B5%D0%BD%D0%B8%D0%B5-%D1%81%D0%BB%D0%BE%D0%B2%D0%B0/%D0%BF%D0%B5%D1%80%D0%B5%D0%BE%D1%81%D0%BC%D1%8B%D1%81%D0%BB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student.musicfancy.net/wp-content/uploads/2010/03/Beth17_2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F176-61A2-45CB-8AF0-36A50C52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Колесниченко</dc:creator>
  <cp:keywords/>
  <dc:description/>
  <cp:lastModifiedBy>Гульнара Колесниченко</cp:lastModifiedBy>
  <cp:revision>9</cp:revision>
  <cp:lastPrinted>2022-01-05T17:43:00Z</cp:lastPrinted>
  <dcterms:created xsi:type="dcterms:W3CDTF">2021-10-26T07:13:00Z</dcterms:created>
  <dcterms:modified xsi:type="dcterms:W3CDTF">2022-02-03T06:58:00Z</dcterms:modified>
</cp:coreProperties>
</file>