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9D75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66B4A688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43F848E9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2F561E2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2811BF74" w14:textId="77777777" w:rsidR="003826E0" w:rsidRDefault="003826E0" w:rsidP="003826E0">
      <w:pPr>
        <w:jc w:val="center"/>
      </w:pPr>
    </w:p>
    <w:p w14:paraId="4BEA958A" w14:textId="77777777" w:rsidR="003826E0" w:rsidRDefault="003826E0" w:rsidP="003826E0">
      <w:pPr>
        <w:jc w:val="center"/>
      </w:pPr>
    </w:p>
    <w:p w14:paraId="0177A528" w14:textId="77777777" w:rsidR="003826E0" w:rsidRDefault="003826E0" w:rsidP="003826E0">
      <w:pPr>
        <w:jc w:val="center"/>
      </w:pPr>
    </w:p>
    <w:p w14:paraId="660790B9" w14:textId="77777777" w:rsidR="003826E0" w:rsidRDefault="003826E0" w:rsidP="003826E0">
      <w:pPr>
        <w:jc w:val="center"/>
      </w:pPr>
    </w:p>
    <w:p w14:paraId="4B47F4F4" w14:textId="77777777" w:rsidR="003826E0" w:rsidRPr="00353F28" w:rsidRDefault="003826E0" w:rsidP="003826E0">
      <w:pPr>
        <w:rPr>
          <w:b/>
          <w:color w:val="FF0000"/>
          <w:sz w:val="40"/>
          <w:szCs w:val="40"/>
        </w:rPr>
      </w:pPr>
    </w:p>
    <w:p w14:paraId="228D2197" w14:textId="77777777" w:rsidR="003826E0" w:rsidRDefault="003826E0" w:rsidP="003826E0">
      <w:pPr>
        <w:jc w:val="center"/>
      </w:pPr>
    </w:p>
    <w:p w14:paraId="32A37FB6" w14:textId="18E14201" w:rsidR="003826E0" w:rsidRDefault="003826E0" w:rsidP="003826E0">
      <w:pPr>
        <w:jc w:val="center"/>
        <w:rPr>
          <w:b/>
          <w:sz w:val="28"/>
          <w:szCs w:val="28"/>
        </w:rPr>
      </w:pPr>
    </w:p>
    <w:p w14:paraId="3A62C4DF" w14:textId="143F6037" w:rsidR="0078474B" w:rsidRDefault="003826E0" w:rsidP="003826E0">
      <w:pPr>
        <w:jc w:val="center"/>
        <w:rPr>
          <w:b/>
          <w:sz w:val="28"/>
          <w:szCs w:val="28"/>
        </w:rPr>
      </w:pPr>
      <w:bookmarkStart w:id="0" w:name="_Hlk91703707"/>
      <w:r>
        <w:rPr>
          <w:b/>
          <w:sz w:val="28"/>
          <w:szCs w:val="28"/>
        </w:rPr>
        <w:t>«</w:t>
      </w:r>
      <w:r w:rsidR="0078474B">
        <w:rPr>
          <w:b/>
          <w:sz w:val="28"/>
          <w:szCs w:val="28"/>
        </w:rPr>
        <w:t>Применение т</w:t>
      </w:r>
      <w:r>
        <w:rPr>
          <w:b/>
          <w:sz w:val="28"/>
          <w:szCs w:val="28"/>
        </w:rPr>
        <w:t>ехнологи</w:t>
      </w:r>
      <w:r w:rsidR="0078474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развития критического мышления </w:t>
      </w:r>
    </w:p>
    <w:p w14:paraId="14ADE1B4" w14:textId="54C8E76B" w:rsidR="003826E0" w:rsidRDefault="003826E0" w:rsidP="003826E0">
      <w:pPr>
        <w:jc w:val="center"/>
      </w:pPr>
      <w:r>
        <w:rPr>
          <w:b/>
          <w:sz w:val="28"/>
          <w:szCs w:val="28"/>
        </w:rPr>
        <w:t>на уроках в начальной школе»</w:t>
      </w:r>
    </w:p>
    <w:p w14:paraId="45672536" w14:textId="77777777" w:rsidR="003826E0" w:rsidRDefault="003826E0" w:rsidP="003826E0">
      <w:pPr>
        <w:jc w:val="center"/>
      </w:pPr>
    </w:p>
    <w:p w14:paraId="210B5605" w14:textId="5C0A3E76" w:rsidR="003826E0" w:rsidRPr="00376B93" w:rsidRDefault="003826E0" w:rsidP="003826E0">
      <w:pPr>
        <w:contextualSpacing/>
        <w:jc w:val="center"/>
        <w:rPr>
          <w:b/>
          <w:sz w:val="28"/>
          <w:szCs w:val="28"/>
        </w:rPr>
      </w:pPr>
      <w:r w:rsidRPr="00376B93">
        <w:rPr>
          <w:b/>
          <w:sz w:val="28"/>
          <w:szCs w:val="28"/>
        </w:rPr>
        <w:t>Автор опыта</w:t>
      </w:r>
      <w:r w:rsidR="0078474B">
        <w:rPr>
          <w:b/>
          <w:sz w:val="28"/>
          <w:szCs w:val="28"/>
        </w:rPr>
        <w:t>: Зима Светлана Ивановна</w:t>
      </w:r>
    </w:p>
    <w:p w14:paraId="4AEFC9A5" w14:textId="666C2711" w:rsidR="0078474B" w:rsidRPr="00F21CFE" w:rsidRDefault="003826E0" w:rsidP="0078474B">
      <w:pPr>
        <w:contextualSpacing/>
        <w:jc w:val="center"/>
        <w:rPr>
          <w:sz w:val="28"/>
          <w:szCs w:val="28"/>
        </w:rPr>
      </w:pPr>
      <w:r w:rsidRPr="00F21CFE">
        <w:rPr>
          <w:sz w:val="28"/>
          <w:szCs w:val="28"/>
        </w:rPr>
        <w:t xml:space="preserve">учитель начальных классов КГУ </w:t>
      </w:r>
      <w:r w:rsidR="0078474B">
        <w:rPr>
          <w:sz w:val="28"/>
          <w:szCs w:val="28"/>
        </w:rPr>
        <w:t>«Общеобразовательная школа №14 им. Дм. Карбышева города Рудного»</w:t>
      </w:r>
    </w:p>
    <w:bookmarkEnd w:id="0"/>
    <w:p w14:paraId="6C1791E2" w14:textId="1836B8D5" w:rsidR="003826E0" w:rsidRPr="00F21CFE" w:rsidRDefault="003826E0" w:rsidP="003826E0">
      <w:pPr>
        <w:contextualSpacing/>
        <w:jc w:val="center"/>
        <w:rPr>
          <w:sz w:val="28"/>
          <w:szCs w:val="28"/>
        </w:rPr>
      </w:pPr>
    </w:p>
    <w:p w14:paraId="5F448E39" w14:textId="77777777" w:rsidR="003826E0" w:rsidRPr="00F21CFE" w:rsidRDefault="003826E0" w:rsidP="003826E0">
      <w:pPr>
        <w:contextualSpacing/>
        <w:jc w:val="center"/>
        <w:rPr>
          <w:sz w:val="28"/>
          <w:szCs w:val="28"/>
        </w:rPr>
      </w:pPr>
    </w:p>
    <w:p w14:paraId="64111C1D" w14:textId="77777777" w:rsidR="003826E0" w:rsidRDefault="003826E0" w:rsidP="003826E0">
      <w:pPr>
        <w:jc w:val="center"/>
      </w:pPr>
    </w:p>
    <w:p w14:paraId="7F706497" w14:textId="77777777" w:rsidR="003826E0" w:rsidRDefault="003826E0" w:rsidP="003826E0">
      <w:pPr>
        <w:jc w:val="center"/>
      </w:pPr>
    </w:p>
    <w:p w14:paraId="15CFEFD1" w14:textId="77777777" w:rsidR="003826E0" w:rsidRDefault="003826E0" w:rsidP="003826E0">
      <w:pPr>
        <w:jc w:val="center"/>
      </w:pPr>
    </w:p>
    <w:p w14:paraId="652FDB3F" w14:textId="77777777" w:rsidR="003826E0" w:rsidRDefault="003826E0" w:rsidP="003826E0">
      <w:pPr>
        <w:jc w:val="center"/>
      </w:pPr>
    </w:p>
    <w:p w14:paraId="77FAF42C" w14:textId="77777777" w:rsidR="003826E0" w:rsidRDefault="003826E0" w:rsidP="003826E0">
      <w:pPr>
        <w:jc w:val="center"/>
      </w:pPr>
    </w:p>
    <w:p w14:paraId="71763896" w14:textId="77777777" w:rsidR="003826E0" w:rsidRDefault="003826E0" w:rsidP="003826E0">
      <w:pPr>
        <w:jc w:val="center"/>
      </w:pPr>
    </w:p>
    <w:p w14:paraId="5F65D564" w14:textId="77777777" w:rsidR="003826E0" w:rsidRDefault="003826E0" w:rsidP="003826E0">
      <w:pPr>
        <w:jc w:val="center"/>
      </w:pPr>
    </w:p>
    <w:p w14:paraId="60B843C1" w14:textId="77777777" w:rsidR="003826E0" w:rsidRDefault="003826E0" w:rsidP="003826E0">
      <w:pPr>
        <w:jc w:val="center"/>
      </w:pPr>
    </w:p>
    <w:p w14:paraId="180C2892" w14:textId="77777777" w:rsidR="003826E0" w:rsidRDefault="003826E0" w:rsidP="003826E0">
      <w:pPr>
        <w:jc w:val="center"/>
      </w:pPr>
    </w:p>
    <w:p w14:paraId="257D1A45" w14:textId="77777777" w:rsidR="003826E0" w:rsidRDefault="003826E0" w:rsidP="003826E0">
      <w:pPr>
        <w:jc w:val="center"/>
      </w:pPr>
    </w:p>
    <w:p w14:paraId="4B658981" w14:textId="77777777" w:rsidR="003826E0" w:rsidRDefault="003826E0" w:rsidP="003826E0"/>
    <w:p w14:paraId="1158FBCC" w14:textId="77777777" w:rsidR="003826E0" w:rsidRDefault="003826E0" w:rsidP="003826E0">
      <w:pPr>
        <w:jc w:val="center"/>
      </w:pPr>
    </w:p>
    <w:p w14:paraId="3A6A02D7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474231D0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64847980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39726B30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54B0EDA3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7009D623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07857A1C" w14:textId="77777777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6A879416" w14:textId="065D768F" w:rsidR="003826E0" w:rsidRDefault="003826E0" w:rsidP="003826E0">
      <w:pPr>
        <w:contextualSpacing/>
        <w:jc w:val="center"/>
        <w:rPr>
          <w:b/>
          <w:sz w:val="28"/>
          <w:szCs w:val="28"/>
        </w:rPr>
      </w:pPr>
    </w:p>
    <w:p w14:paraId="4A9A01BF" w14:textId="1141E643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282B6511" w14:textId="23D11704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276CC620" w14:textId="12F99304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0B89CEAF" w14:textId="40CAB4F7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3B8D33B5" w14:textId="330587A3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76314CBB" w14:textId="5C599DF0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750CF1B3" w14:textId="77777777" w:rsidR="0078474B" w:rsidRDefault="0078474B" w:rsidP="003826E0">
      <w:pPr>
        <w:contextualSpacing/>
        <w:jc w:val="center"/>
        <w:rPr>
          <w:b/>
          <w:sz w:val="28"/>
          <w:szCs w:val="28"/>
        </w:rPr>
      </w:pPr>
    </w:p>
    <w:p w14:paraId="2329FC8B" w14:textId="22A1942F" w:rsidR="003826E0" w:rsidRPr="003F4A1D" w:rsidRDefault="003826E0" w:rsidP="003826E0">
      <w:pPr>
        <w:contextualSpacing/>
        <w:jc w:val="center"/>
        <w:rPr>
          <w:b/>
          <w:sz w:val="28"/>
          <w:szCs w:val="28"/>
        </w:rPr>
      </w:pPr>
      <w:r w:rsidRPr="003F4A1D">
        <w:rPr>
          <w:b/>
          <w:sz w:val="28"/>
          <w:szCs w:val="28"/>
        </w:rPr>
        <w:lastRenderedPageBreak/>
        <w:t>Содержание</w:t>
      </w:r>
    </w:p>
    <w:p w14:paraId="1CCA2582" w14:textId="0C71C02C" w:rsidR="003826E0" w:rsidRPr="00DC4486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Актуальность опыта ………………………………………………………</w:t>
      </w:r>
      <w:r>
        <w:rPr>
          <w:sz w:val="28"/>
          <w:szCs w:val="28"/>
        </w:rPr>
        <w:t>……...</w:t>
      </w:r>
      <w:r w:rsidR="00A01BBC" w:rsidRPr="00A01BBC">
        <w:rPr>
          <w:sz w:val="28"/>
          <w:szCs w:val="28"/>
        </w:rPr>
        <w:t>2</w:t>
      </w:r>
      <w:r w:rsidRPr="00DC4486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120DAADF" w14:textId="4E3B8093" w:rsidR="003826E0" w:rsidRPr="00A01BBC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Новизна опыта ……………………………………………………………</w:t>
      </w:r>
      <w:r>
        <w:rPr>
          <w:sz w:val="28"/>
          <w:szCs w:val="28"/>
        </w:rPr>
        <w:t>………</w:t>
      </w:r>
      <w:r w:rsidR="00A01BBC" w:rsidRPr="00A01BBC">
        <w:rPr>
          <w:sz w:val="28"/>
          <w:szCs w:val="28"/>
        </w:rPr>
        <w:t>2</w:t>
      </w:r>
    </w:p>
    <w:p w14:paraId="3160DACB" w14:textId="7368A516" w:rsidR="003826E0" w:rsidRPr="00A01BBC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Сущность опыта …………………………………………………………</w:t>
      </w:r>
      <w:r w:rsidR="00A01BBC" w:rsidRPr="00A01BBC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ED6E7A">
        <w:rPr>
          <w:sz w:val="28"/>
          <w:szCs w:val="28"/>
        </w:rPr>
        <w:t>….</w:t>
      </w:r>
      <w:r w:rsidR="00A01BBC" w:rsidRPr="00A01BBC">
        <w:rPr>
          <w:sz w:val="28"/>
          <w:szCs w:val="28"/>
        </w:rPr>
        <w:t>4</w:t>
      </w:r>
      <w:r w:rsidR="00ED6E7A">
        <w:rPr>
          <w:sz w:val="28"/>
          <w:szCs w:val="28"/>
        </w:rPr>
        <w:t>-</w:t>
      </w:r>
      <w:r w:rsidR="00A01BBC" w:rsidRPr="00A01BBC">
        <w:rPr>
          <w:sz w:val="28"/>
          <w:szCs w:val="28"/>
        </w:rPr>
        <w:t>8</w:t>
      </w:r>
    </w:p>
    <w:p w14:paraId="6BB676E9" w14:textId="61A50791" w:rsidR="003826E0" w:rsidRPr="00A01BBC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Результативность и эффективность педагогической деятельности …....</w:t>
      </w:r>
      <w:r>
        <w:rPr>
          <w:sz w:val="28"/>
          <w:szCs w:val="28"/>
        </w:rPr>
        <w:t>.....</w:t>
      </w:r>
      <w:r w:rsidR="00A01BBC" w:rsidRPr="00A01BBC">
        <w:rPr>
          <w:sz w:val="28"/>
          <w:szCs w:val="28"/>
        </w:rPr>
        <w:t>8</w:t>
      </w:r>
      <w:r w:rsidR="00ED6E7A">
        <w:rPr>
          <w:sz w:val="28"/>
          <w:szCs w:val="28"/>
        </w:rPr>
        <w:t>-1</w:t>
      </w:r>
      <w:r w:rsidR="00A01BBC" w:rsidRPr="00A01BBC">
        <w:rPr>
          <w:sz w:val="28"/>
          <w:szCs w:val="28"/>
        </w:rPr>
        <w:t>1</w:t>
      </w:r>
    </w:p>
    <w:p w14:paraId="51FCA854" w14:textId="571486B2" w:rsidR="003826E0" w:rsidRPr="002722B4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Оптимальность ……………………………………………………………</w:t>
      </w:r>
      <w:r>
        <w:rPr>
          <w:sz w:val="28"/>
          <w:szCs w:val="28"/>
        </w:rPr>
        <w:t>……..</w:t>
      </w:r>
      <w:r w:rsidR="00ED6E7A">
        <w:rPr>
          <w:sz w:val="28"/>
          <w:szCs w:val="28"/>
        </w:rPr>
        <w:t>1</w:t>
      </w:r>
      <w:r w:rsidR="00A01BBC" w:rsidRPr="002722B4">
        <w:rPr>
          <w:sz w:val="28"/>
          <w:szCs w:val="28"/>
        </w:rPr>
        <w:t>1</w:t>
      </w:r>
    </w:p>
    <w:p w14:paraId="64D276B4" w14:textId="491F82DF" w:rsidR="003826E0" w:rsidRPr="002722B4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Стабильность………………………………………………………………</w:t>
      </w:r>
      <w:r>
        <w:rPr>
          <w:sz w:val="28"/>
          <w:szCs w:val="28"/>
        </w:rPr>
        <w:t>……</w:t>
      </w:r>
      <w:r w:rsidR="002722B4">
        <w:rPr>
          <w:sz w:val="28"/>
          <w:szCs w:val="28"/>
        </w:rPr>
        <w:t>.</w:t>
      </w:r>
      <w:r w:rsidR="00ED6E7A">
        <w:rPr>
          <w:sz w:val="28"/>
          <w:szCs w:val="28"/>
        </w:rPr>
        <w:t>1</w:t>
      </w:r>
      <w:r w:rsidR="00A01BBC" w:rsidRPr="002722B4">
        <w:rPr>
          <w:sz w:val="28"/>
          <w:szCs w:val="28"/>
        </w:rPr>
        <w:t>2</w:t>
      </w:r>
    </w:p>
    <w:p w14:paraId="7920CF93" w14:textId="11169AAF" w:rsidR="003826E0" w:rsidRPr="00FA0B44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Научность …………………………………………………………………</w:t>
      </w:r>
      <w:r>
        <w:rPr>
          <w:sz w:val="28"/>
          <w:szCs w:val="28"/>
        </w:rPr>
        <w:t>…….</w:t>
      </w:r>
      <w:r w:rsidR="002722B4">
        <w:rPr>
          <w:sz w:val="28"/>
          <w:szCs w:val="28"/>
        </w:rPr>
        <w:t>.</w:t>
      </w:r>
      <w:r w:rsidR="00ED6E7A">
        <w:rPr>
          <w:sz w:val="28"/>
          <w:szCs w:val="28"/>
        </w:rPr>
        <w:t>1</w:t>
      </w:r>
      <w:r w:rsidR="00A01BBC" w:rsidRPr="00FA0B44">
        <w:rPr>
          <w:sz w:val="28"/>
          <w:szCs w:val="28"/>
        </w:rPr>
        <w:t>2</w:t>
      </w:r>
    </w:p>
    <w:p w14:paraId="7AC821BA" w14:textId="43C0B58D" w:rsidR="003826E0" w:rsidRPr="00DC4486" w:rsidRDefault="003826E0" w:rsidP="003826E0">
      <w:pPr>
        <w:contextualSpacing/>
        <w:rPr>
          <w:sz w:val="28"/>
          <w:szCs w:val="28"/>
        </w:rPr>
      </w:pPr>
    </w:p>
    <w:p w14:paraId="4DA58BD1" w14:textId="58EC8A8A" w:rsidR="003826E0" w:rsidRPr="00DC4486" w:rsidRDefault="003826E0" w:rsidP="003826E0">
      <w:pPr>
        <w:contextualSpacing/>
        <w:rPr>
          <w:sz w:val="28"/>
          <w:szCs w:val="28"/>
        </w:rPr>
      </w:pPr>
      <w:r w:rsidRPr="00DC4486">
        <w:rPr>
          <w:sz w:val="28"/>
          <w:szCs w:val="28"/>
        </w:rPr>
        <w:t>Список использованных ресурсов</w:t>
      </w:r>
      <w:r>
        <w:rPr>
          <w:sz w:val="28"/>
          <w:szCs w:val="28"/>
        </w:rPr>
        <w:t>……………………………………………..</w:t>
      </w:r>
      <w:r w:rsidR="002722B4">
        <w:rPr>
          <w:sz w:val="28"/>
          <w:szCs w:val="28"/>
        </w:rPr>
        <w:t>.</w:t>
      </w:r>
      <w:r w:rsidR="00FA0B44">
        <w:rPr>
          <w:sz w:val="28"/>
          <w:szCs w:val="28"/>
        </w:rPr>
        <w:t>1</w:t>
      </w:r>
      <w:r w:rsidR="000B5157">
        <w:rPr>
          <w:sz w:val="28"/>
          <w:szCs w:val="28"/>
        </w:rPr>
        <w:t>4</w:t>
      </w:r>
    </w:p>
    <w:p w14:paraId="62F1BF12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6F3BEFD3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696C6D22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7FA39860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421991B6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69F7D040" w14:textId="77777777" w:rsidR="003826E0" w:rsidRPr="003F4A1D" w:rsidRDefault="003826E0" w:rsidP="003826E0">
      <w:pPr>
        <w:contextualSpacing/>
        <w:rPr>
          <w:sz w:val="28"/>
          <w:szCs w:val="28"/>
        </w:rPr>
      </w:pPr>
    </w:p>
    <w:p w14:paraId="39A43928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42A1F759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06A3ECFC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49FD3EDA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0CDFEAB9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852998E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290636FA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04B63880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33ADFC75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03142F1C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543D50B4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B12F498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6F61A5F2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08ABD3A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734A711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503C69C6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3A25AF8A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7ACEF8A7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5D085384" w14:textId="77777777" w:rsidR="003826E0" w:rsidRDefault="003826E0" w:rsidP="003826E0">
      <w:pPr>
        <w:ind w:left="420"/>
        <w:rPr>
          <w:b/>
          <w:sz w:val="32"/>
          <w:szCs w:val="32"/>
          <w:u w:val="single"/>
        </w:rPr>
      </w:pPr>
    </w:p>
    <w:p w14:paraId="06F42854" w14:textId="77777777" w:rsidR="0078474B" w:rsidRDefault="0078474B" w:rsidP="003826E0">
      <w:pPr>
        <w:ind w:left="420"/>
        <w:rPr>
          <w:b/>
          <w:sz w:val="32"/>
          <w:szCs w:val="32"/>
          <w:u w:val="single"/>
        </w:rPr>
      </w:pPr>
    </w:p>
    <w:p w14:paraId="45EC327E" w14:textId="77777777" w:rsidR="0078474B" w:rsidRDefault="0078474B" w:rsidP="003826E0">
      <w:pPr>
        <w:ind w:left="420"/>
        <w:rPr>
          <w:b/>
          <w:sz w:val="32"/>
          <w:szCs w:val="32"/>
          <w:u w:val="single"/>
        </w:rPr>
      </w:pPr>
    </w:p>
    <w:p w14:paraId="42D5B22B" w14:textId="77777777" w:rsidR="0078474B" w:rsidRDefault="0078474B" w:rsidP="003826E0">
      <w:pPr>
        <w:ind w:left="420"/>
        <w:rPr>
          <w:b/>
          <w:sz w:val="32"/>
          <w:szCs w:val="32"/>
          <w:u w:val="single"/>
        </w:rPr>
      </w:pPr>
    </w:p>
    <w:p w14:paraId="5CF96492" w14:textId="77777777" w:rsidR="0078474B" w:rsidRDefault="0078474B" w:rsidP="003826E0">
      <w:pPr>
        <w:ind w:left="420"/>
        <w:rPr>
          <w:b/>
          <w:sz w:val="32"/>
          <w:szCs w:val="32"/>
          <w:u w:val="single"/>
        </w:rPr>
      </w:pPr>
    </w:p>
    <w:p w14:paraId="6061BD48" w14:textId="77777777" w:rsidR="0078474B" w:rsidRDefault="0078474B" w:rsidP="003826E0">
      <w:pPr>
        <w:ind w:left="420"/>
        <w:rPr>
          <w:b/>
          <w:sz w:val="32"/>
          <w:szCs w:val="32"/>
          <w:u w:val="single"/>
        </w:rPr>
      </w:pPr>
    </w:p>
    <w:p w14:paraId="5475C1E3" w14:textId="77777777" w:rsidR="0078474B" w:rsidRPr="00395852" w:rsidRDefault="0078474B" w:rsidP="0078474B">
      <w:pPr>
        <w:contextualSpacing/>
        <w:jc w:val="center"/>
        <w:rPr>
          <w:b/>
          <w:sz w:val="28"/>
          <w:szCs w:val="28"/>
        </w:rPr>
      </w:pPr>
      <w:r w:rsidRPr="00395852">
        <w:rPr>
          <w:b/>
          <w:sz w:val="28"/>
          <w:szCs w:val="28"/>
        </w:rPr>
        <w:t>Актуальность опыта</w:t>
      </w:r>
    </w:p>
    <w:p w14:paraId="449C0AD0" w14:textId="77777777" w:rsidR="0078474B" w:rsidRPr="00395852" w:rsidRDefault="0078474B" w:rsidP="0078474B">
      <w:pPr>
        <w:ind w:firstLine="567"/>
        <w:contextualSpacing/>
        <w:jc w:val="center"/>
        <w:rPr>
          <w:b/>
          <w:i/>
          <w:sz w:val="28"/>
          <w:szCs w:val="28"/>
        </w:rPr>
      </w:pPr>
      <w:r w:rsidRPr="00395852">
        <w:rPr>
          <w:b/>
          <w:i/>
          <w:sz w:val="28"/>
          <w:szCs w:val="28"/>
        </w:rPr>
        <w:t>/Значимость  проблемы на уровне мирового образовательного процесса/</w:t>
      </w:r>
    </w:p>
    <w:p w14:paraId="4009D679" w14:textId="77777777" w:rsidR="0078474B" w:rsidRPr="00395852" w:rsidRDefault="0078474B" w:rsidP="000F3E33">
      <w:pPr>
        <w:jc w:val="both"/>
        <w:rPr>
          <w:b/>
          <w:sz w:val="28"/>
          <w:szCs w:val="28"/>
          <w:u w:val="single"/>
        </w:rPr>
      </w:pPr>
    </w:p>
    <w:p w14:paraId="7916FB4B" w14:textId="2B24DB9D" w:rsidR="000F3E33" w:rsidRPr="00395852" w:rsidRDefault="000F3E33" w:rsidP="000F3E33">
      <w:pPr>
        <w:jc w:val="both"/>
        <w:rPr>
          <w:sz w:val="28"/>
          <w:szCs w:val="28"/>
        </w:rPr>
      </w:pPr>
      <w:r w:rsidRPr="00395852">
        <w:rPr>
          <w:sz w:val="28"/>
          <w:szCs w:val="28"/>
        </w:rPr>
        <w:t xml:space="preserve">      Согласно современным требованиям к образованию, базовым звеном образования является общеобразовательная школа, модернизация которой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 Выпускник школы должен уметь применять полученные в школе знания и умения в реальных жизненных ситуациях.  </w:t>
      </w:r>
    </w:p>
    <w:p w14:paraId="01B3669C" w14:textId="77777777" w:rsidR="000F3E33" w:rsidRPr="00395852" w:rsidRDefault="000F3E33" w:rsidP="000F3E33">
      <w:pPr>
        <w:jc w:val="both"/>
        <w:rPr>
          <w:sz w:val="28"/>
          <w:szCs w:val="28"/>
        </w:rPr>
      </w:pPr>
      <w:r w:rsidRPr="00395852">
        <w:rPr>
          <w:sz w:val="28"/>
          <w:szCs w:val="28"/>
        </w:rPr>
        <w:t xml:space="preserve">          Современного ученика чрезвычайно трудно мотивировать к познавательной деятельности, к поиску пути к цели в поле информации и коммуникации. Происходит это потому, что дети часто испытывают серьёзные затруднения в восприятии учебного материала по всем школьным предметам.   Причина этого - в недостаточно высоком уровне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«человек репродуцирующий» -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</w:t>
      </w:r>
    </w:p>
    <w:p w14:paraId="5A74139C" w14:textId="652E3150" w:rsidR="000F3E33" w:rsidRPr="00395852" w:rsidRDefault="000F3E33" w:rsidP="000F3E33">
      <w:pPr>
        <w:rPr>
          <w:sz w:val="28"/>
          <w:szCs w:val="28"/>
        </w:rPr>
      </w:pPr>
      <w:r w:rsidRPr="00395852">
        <w:rPr>
          <w:sz w:val="28"/>
          <w:szCs w:val="28"/>
        </w:rPr>
        <w:t xml:space="preserve">         Одна из интереснейших современных технологий в сфере образования, которая позволяет вырабатывать указанные компетенции - это технология развития критического мышления  (ТРКМ)</w:t>
      </w:r>
      <w:r w:rsidR="00FA0B44">
        <w:rPr>
          <w:sz w:val="28"/>
          <w:szCs w:val="28"/>
        </w:rPr>
        <w:t>.</w:t>
      </w:r>
    </w:p>
    <w:p w14:paraId="03C283F1" w14:textId="3F22A777" w:rsidR="00D43869" w:rsidRPr="00395852" w:rsidRDefault="00D43869" w:rsidP="000F3E33">
      <w:pPr>
        <w:rPr>
          <w:sz w:val="28"/>
          <w:szCs w:val="28"/>
        </w:rPr>
      </w:pPr>
    </w:p>
    <w:p w14:paraId="7D8CEE18" w14:textId="77777777" w:rsidR="0078474B" w:rsidRPr="003F4A1D" w:rsidRDefault="0078474B" w:rsidP="0078474B">
      <w:pPr>
        <w:contextualSpacing/>
        <w:jc w:val="center"/>
        <w:rPr>
          <w:b/>
          <w:sz w:val="28"/>
          <w:szCs w:val="28"/>
        </w:rPr>
      </w:pPr>
      <w:r w:rsidRPr="003F4A1D">
        <w:rPr>
          <w:b/>
          <w:sz w:val="28"/>
          <w:szCs w:val="28"/>
        </w:rPr>
        <w:t>Новизна опыта.</w:t>
      </w:r>
    </w:p>
    <w:p w14:paraId="1479FB9A" w14:textId="1604FE00" w:rsidR="00D43869" w:rsidRPr="0078474B" w:rsidRDefault="0078474B" w:rsidP="0078474B">
      <w:pPr>
        <w:contextualSpacing/>
        <w:jc w:val="center"/>
        <w:rPr>
          <w:b/>
          <w:i/>
          <w:sz w:val="28"/>
          <w:szCs w:val="28"/>
        </w:rPr>
      </w:pPr>
      <w:r w:rsidRPr="00376B93">
        <w:rPr>
          <w:b/>
          <w:i/>
          <w:sz w:val="28"/>
          <w:szCs w:val="28"/>
        </w:rPr>
        <w:t>/Уникальность предлагаемой системы/</w:t>
      </w:r>
    </w:p>
    <w:p w14:paraId="2E5697ED" w14:textId="77777777" w:rsidR="00D43869" w:rsidRDefault="00D43869"/>
    <w:p w14:paraId="0D721880" w14:textId="77777777" w:rsidR="00D43869" w:rsidRDefault="00D43869" w:rsidP="00D43869">
      <w:pPr>
        <w:jc w:val="right"/>
        <w:rPr>
          <w:sz w:val="28"/>
          <w:szCs w:val="28"/>
        </w:rPr>
      </w:pPr>
      <w:r>
        <w:rPr>
          <w:sz w:val="28"/>
          <w:szCs w:val="28"/>
        </w:rPr>
        <w:t>Недостаточно иметь хороший ум,</w:t>
      </w:r>
    </w:p>
    <w:p w14:paraId="6D228EE2" w14:textId="77777777" w:rsidR="00D43869" w:rsidRDefault="00D43869" w:rsidP="00D438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главное -  правильно его использовать.</w:t>
      </w:r>
    </w:p>
    <w:p w14:paraId="61D070A1" w14:textId="77777777" w:rsidR="00D43869" w:rsidRDefault="00D43869" w:rsidP="00D43869">
      <w:pPr>
        <w:jc w:val="right"/>
        <w:rPr>
          <w:sz w:val="28"/>
          <w:szCs w:val="28"/>
        </w:rPr>
      </w:pPr>
      <w:r>
        <w:rPr>
          <w:sz w:val="28"/>
          <w:szCs w:val="28"/>
        </w:rPr>
        <w:t>Рене Декарт.</w:t>
      </w:r>
    </w:p>
    <w:p w14:paraId="147DCC7F" w14:textId="77777777" w:rsidR="00D43869" w:rsidRPr="00FF5E7E" w:rsidRDefault="00D43869" w:rsidP="00D4386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7733">
        <w:rPr>
          <w:sz w:val="28"/>
          <w:szCs w:val="28"/>
        </w:rPr>
        <w:t>Критическое мышление</w:t>
      </w:r>
      <w:r w:rsidRPr="00FF5E7E">
        <w:rPr>
          <w:sz w:val="28"/>
          <w:szCs w:val="28"/>
        </w:rPr>
        <w:t xml:space="preserve"> – ведущее современное педагогическое понятие, актуальное для развития преподавания и обучения в Казахстане.</w:t>
      </w:r>
    </w:p>
    <w:p w14:paraId="391AEF37" w14:textId="77777777" w:rsidR="00D43869" w:rsidRDefault="00D43869" w:rsidP="00D4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49EA">
        <w:rPr>
          <w:sz w:val="28"/>
          <w:szCs w:val="28"/>
        </w:rPr>
        <w:t>О</w:t>
      </w:r>
      <w:r>
        <w:rPr>
          <w:sz w:val="28"/>
          <w:szCs w:val="28"/>
        </w:rPr>
        <w:t xml:space="preserve">но является дисциплинарным подходом </w:t>
      </w:r>
      <w:r w:rsidRPr="00FF5E7E">
        <w:rPr>
          <w:sz w:val="28"/>
          <w:szCs w:val="28"/>
        </w:rPr>
        <w:t xml:space="preserve">к осмыслению, оценке, анализу и   синтезу и информации, полученной в результате наблюдения, опыта, размышления или рассуждения, что может в дальнейшем послужить </w:t>
      </w:r>
      <w:r w:rsidRPr="00FF5E7E">
        <w:rPr>
          <w:sz w:val="28"/>
          <w:szCs w:val="28"/>
        </w:rPr>
        <w:lastRenderedPageBreak/>
        <w:t>основанием к действиям. Критическое мышление зачастую предполагает готовность к воображению или принятию во внимание альтернативных решений, внедрению новых или модифицированных способов мышления и действий; приверженность к организованным общественным действиям и развитию критического мышления у других.</w:t>
      </w:r>
    </w:p>
    <w:p w14:paraId="5957EAF8" w14:textId="77777777" w:rsidR="00D43869" w:rsidRPr="00137733" w:rsidRDefault="00D43869" w:rsidP="00D4386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7733">
        <w:rPr>
          <w:sz w:val="28"/>
          <w:szCs w:val="28"/>
        </w:rPr>
        <w:t>Процесс критического мышления включает в себя:</w:t>
      </w:r>
    </w:p>
    <w:p w14:paraId="1CDE0BB4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сбор релевантной информации;</w:t>
      </w:r>
    </w:p>
    <w:p w14:paraId="0D73C98B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оценку и критический анализ доказательств;</w:t>
      </w:r>
    </w:p>
    <w:p w14:paraId="2E07821C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обоснованные выводы и обобщения;</w:t>
      </w:r>
    </w:p>
    <w:p w14:paraId="711730E1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пересмотр предположений и гипотез на основе значительного опыта.</w:t>
      </w:r>
    </w:p>
    <w:p w14:paraId="21BB173C" w14:textId="77777777" w:rsidR="00D43869" w:rsidRPr="00FF5E7E" w:rsidRDefault="00D43869" w:rsidP="00D4386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E7E">
        <w:rPr>
          <w:sz w:val="28"/>
          <w:szCs w:val="28"/>
        </w:rPr>
        <w:t>Критическое мышление может включать признание неустановленных предположений, ценностей и проблем, а также – обнаружение эффективных средств их решения, понимание важности установления приоритетов в решении задач.</w:t>
      </w:r>
    </w:p>
    <w:p w14:paraId="21771711" w14:textId="77777777" w:rsidR="00D43869" w:rsidRPr="00FF5E7E" w:rsidRDefault="00D43869" w:rsidP="00D4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E7E">
        <w:rPr>
          <w:sz w:val="28"/>
          <w:szCs w:val="28"/>
        </w:rPr>
        <w:t>Критическое мышление связывают с более поздними стадиями образования: с обучающимися старших классов средней школы и высших учебных заведений. Однако, основы критического мышления могут быть развиты и в работе с младшими школьниками, начиная с очень ранней стадии их обучения, в целях развития необходимых навыков. Наиболее оптимальный для этого путь – стимулирование учеников к доказательствам н</w:t>
      </w:r>
      <w:r>
        <w:rPr>
          <w:sz w:val="28"/>
          <w:szCs w:val="28"/>
        </w:rPr>
        <w:t>а основе собственного опыта.</w:t>
      </w:r>
    </w:p>
    <w:p w14:paraId="70BC987A" w14:textId="77777777" w:rsidR="00D43869" w:rsidRPr="004C49EA" w:rsidRDefault="00D43869" w:rsidP="00D4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E7E">
        <w:rPr>
          <w:sz w:val="28"/>
          <w:szCs w:val="28"/>
        </w:rPr>
        <w:t>Критическое мышление предполагает развитие таких навыков, как приобретение доказательств посредством наблюдения и слушания, с учетом контекста, и применение соответствующих критериев для принятия решений</w:t>
      </w:r>
      <w:r w:rsidRPr="00FF5E7E">
        <w:rPr>
          <w:b/>
          <w:sz w:val="28"/>
          <w:szCs w:val="28"/>
        </w:rPr>
        <w:t xml:space="preserve">. </w:t>
      </w:r>
      <w:r w:rsidRPr="004C49EA">
        <w:rPr>
          <w:sz w:val="28"/>
          <w:szCs w:val="28"/>
        </w:rPr>
        <w:t>К навыкам критического мышления относятся:</w:t>
      </w:r>
    </w:p>
    <w:p w14:paraId="0E326E18" w14:textId="77777777" w:rsidR="00D43869" w:rsidRPr="004C49EA" w:rsidRDefault="00D43869" w:rsidP="00D43869">
      <w:pPr>
        <w:jc w:val="both"/>
        <w:rPr>
          <w:sz w:val="28"/>
          <w:szCs w:val="28"/>
        </w:rPr>
      </w:pPr>
      <w:r w:rsidRPr="004C49EA">
        <w:rPr>
          <w:sz w:val="28"/>
          <w:szCs w:val="28"/>
        </w:rPr>
        <w:t>- наблюдение;</w:t>
      </w:r>
    </w:p>
    <w:p w14:paraId="3FB6463E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анализ;</w:t>
      </w:r>
    </w:p>
    <w:p w14:paraId="4EB182DA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вывод;</w:t>
      </w:r>
    </w:p>
    <w:p w14:paraId="0AF5C63B" w14:textId="77777777" w:rsidR="00D43869" w:rsidRPr="00FF5E7E" w:rsidRDefault="00D43869" w:rsidP="00D43869">
      <w:pPr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интерпретация.</w:t>
      </w:r>
    </w:p>
    <w:p w14:paraId="11C28187" w14:textId="77777777" w:rsidR="00D43869" w:rsidRPr="00FE24A8" w:rsidRDefault="00D43869" w:rsidP="00D4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24A8">
        <w:rPr>
          <w:sz w:val="28"/>
          <w:szCs w:val="28"/>
        </w:rPr>
        <w:t>К характерным особенностям критического мышления:</w:t>
      </w:r>
    </w:p>
    <w:p w14:paraId="6DEFE571" w14:textId="77777777" w:rsidR="00D43869" w:rsidRPr="00FF5E7E" w:rsidRDefault="00D43869" w:rsidP="00D43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7E">
        <w:rPr>
          <w:rFonts w:ascii="Times New Roman" w:hAnsi="Times New Roman" w:cs="Times New Roman"/>
          <w:sz w:val="28"/>
          <w:szCs w:val="28"/>
        </w:rPr>
        <w:t>Рациональность: стремление найти лучшее объяснение, постановка вопросов вместо поиска категорических ответов; требование и отчет любых доказательств; опора на причину, а не эмоции.</w:t>
      </w:r>
    </w:p>
    <w:p w14:paraId="2742123E" w14:textId="77777777" w:rsidR="00D43869" w:rsidRPr="00FF5E7E" w:rsidRDefault="00D43869" w:rsidP="00D43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7E">
        <w:rPr>
          <w:rFonts w:ascii="Times New Roman" w:hAnsi="Times New Roman" w:cs="Times New Roman"/>
          <w:sz w:val="28"/>
          <w:szCs w:val="28"/>
        </w:rPr>
        <w:t>Непредубежденность: оценка всех выводов; рассмотрение и признание множества возможных точек зрения или перспектив; стремление оставаться открытым для альтернативных интерпретаций.</w:t>
      </w:r>
    </w:p>
    <w:p w14:paraId="2CC2A778" w14:textId="77777777" w:rsidR="00D43869" w:rsidRPr="00FF5E7E" w:rsidRDefault="00D43869" w:rsidP="00D43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7E">
        <w:rPr>
          <w:rFonts w:ascii="Times New Roman" w:hAnsi="Times New Roman" w:cs="Times New Roman"/>
          <w:sz w:val="28"/>
          <w:szCs w:val="28"/>
        </w:rPr>
        <w:t>Суждение: признание степени и значения доказательств; признание уместности и достоинства альтернативных предположений и перспектив.</w:t>
      </w:r>
    </w:p>
    <w:p w14:paraId="429F835B" w14:textId="77777777" w:rsidR="00D43869" w:rsidRPr="00FF5E7E" w:rsidRDefault="00D43869" w:rsidP="00D43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7E">
        <w:rPr>
          <w:rFonts w:ascii="Times New Roman" w:hAnsi="Times New Roman" w:cs="Times New Roman"/>
          <w:sz w:val="28"/>
          <w:szCs w:val="28"/>
        </w:rPr>
        <w:t>Дисциплина: стремление быть точным, всесторонним и исчерпывающим.</w:t>
      </w:r>
    </w:p>
    <w:p w14:paraId="7C7F0EF3" w14:textId="77777777" w:rsidR="00D43869" w:rsidRDefault="00D43869" w:rsidP="00D43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7E">
        <w:rPr>
          <w:rFonts w:ascii="Times New Roman" w:hAnsi="Times New Roman" w:cs="Times New Roman"/>
          <w:sz w:val="28"/>
          <w:szCs w:val="28"/>
        </w:rPr>
        <w:lastRenderedPageBreak/>
        <w:t>Самосознание: осознание субъективности собственных предположений, предубеждений, точек зрения и эмоций.</w:t>
      </w:r>
    </w:p>
    <w:p w14:paraId="316D78C3" w14:textId="22DB032B" w:rsidR="00D43869" w:rsidRDefault="00D43869" w:rsidP="00D4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504D">
        <w:rPr>
          <w:sz w:val="28"/>
          <w:szCs w:val="28"/>
        </w:rPr>
        <w:t xml:space="preserve">В целом критически мыслящие учащиеся активны в процессе постановки вопросов и анализа доказательств, сознательно применяя стратегии для определения значений; они скептичны в отношении к визуальным, устным и письменным доказательствам; открыты </w:t>
      </w:r>
      <w:r>
        <w:rPr>
          <w:sz w:val="28"/>
          <w:szCs w:val="28"/>
        </w:rPr>
        <w:t>для новых идей и перспектив.</w:t>
      </w:r>
    </w:p>
    <w:p w14:paraId="47154BFB" w14:textId="1710C157" w:rsidR="003E2EC6" w:rsidRDefault="003E2EC6" w:rsidP="00D43869">
      <w:pPr>
        <w:jc w:val="both"/>
        <w:rPr>
          <w:sz w:val="28"/>
          <w:szCs w:val="28"/>
        </w:rPr>
      </w:pPr>
    </w:p>
    <w:p w14:paraId="4BC9E5EA" w14:textId="33FB5242" w:rsidR="0078474B" w:rsidRPr="003F4A1D" w:rsidRDefault="0078474B" w:rsidP="0078474B">
      <w:pPr>
        <w:ind w:left="360"/>
        <w:contextualSpacing/>
        <w:jc w:val="center"/>
        <w:rPr>
          <w:b/>
          <w:sz w:val="28"/>
          <w:szCs w:val="28"/>
        </w:rPr>
      </w:pPr>
      <w:r w:rsidRPr="0078474B">
        <w:rPr>
          <w:b/>
          <w:sz w:val="28"/>
          <w:szCs w:val="28"/>
        </w:rPr>
        <w:t xml:space="preserve"> </w:t>
      </w:r>
      <w:r w:rsidRPr="003F4A1D">
        <w:rPr>
          <w:b/>
          <w:sz w:val="28"/>
          <w:szCs w:val="28"/>
        </w:rPr>
        <w:t>Сущность опыта</w:t>
      </w:r>
    </w:p>
    <w:p w14:paraId="1B8610C3" w14:textId="77777777" w:rsidR="0078474B" w:rsidRPr="00376B93" w:rsidRDefault="0078474B" w:rsidP="0078474B">
      <w:pPr>
        <w:ind w:left="360"/>
        <w:contextualSpacing/>
        <w:jc w:val="center"/>
        <w:rPr>
          <w:b/>
          <w:i/>
          <w:sz w:val="28"/>
          <w:szCs w:val="28"/>
        </w:rPr>
      </w:pPr>
      <w:r w:rsidRPr="00376B93">
        <w:rPr>
          <w:b/>
          <w:i/>
          <w:sz w:val="28"/>
          <w:szCs w:val="28"/>
        </w:rPr>
        <w:t>/Система внедрения нового подхода/</w:t>
      </w:r>
    </w:p>
    <w:p w14:paraId="33960461" w14:textId="35D5309F" w:rsidR="003E2EC6" w:rsidRPr="0078474B" w:rsidRDefault="0078474B" w:rsidP="0078474B">
      <w:pPr>
        <w:pStyle w:val="ab"/>
        <w:rPr>
          <w:sz w:val="28"/>
          <w:szCs w:val="28"/>
        </w:rPr>
      </w:pPr>
      <w:r w:rsidRPr="0078474B">
        <w:rPr>
          <w:sz w:val="28"/>
          <w:szCs w:val="28"/>
        </w:rPr>
        <w:t xml:space="preserve">           </w:t>
      </w:r>
      <w:r w:rsidR="003E2EC6" w:rsidRPr="0078474B">
        <w:rPr>
          <w:sz w:val="28"/>
          <w:szCs w:val="28"/>
        </w:rPr>
        <w:t>Технология развития критического мышления через чтение и письмо (РКМЧП) представляет собой  систему, формирующую навыки работы с информацией в процессе чтения и письма.</w:t>
      </w:r>
    </w:p>
    <w:p w14:paraId="1D32BE21" w14:textId="77777777" w:rsidR="003E2EC6" w:rsidRPr="0078474B" w:rsidRDefault="003E2EC6" w:rsidP="0078474B">
      <w:pPr>
        <w:pStyle w:val="ab"/>
        <w:rPr>
          <w:sz w:val="28"/>
          <w:szCs w:val="28"/>
        </w:rPr>
      </w:pPr>
      <w:r w:rsidRPr="0078474B">
        <w:rPr>
          <w:sz w:val="28"/>
          <w:szCs w:val="28"/>
        </w:rPr>
        <w:t xml:space="preserve">Учебное занятие, проводимое по этой технологии, строится в соответствии с технологической цепочкой: </w:t>
      </w:r>
      <w:r w:rsidRPr="0078474B">
        <w:rPr>
          <w:b/>
          <w:bCs/>
          <w:sz w:val="28"/>
          <w:szCs w:val="28"/>
        </w:rPr>
        <w:t xml:space="preserve">вызов - осмысление - рефлексия. </w:t>
      </w:r>
      <w:r w:rsidRPr="0078474B">
        <w:rPr>
          <w:sz w:val="28"/>
          <w:szCs w:val="28"/>
        </w:rPr>
        <w:t>Практически на любом уроке можно обращаться к РКМЧП и работать с учениками любого возраста.</w:t>
      </w:r>
    </w:p>
    <w:p w14:paraId="3EB4B701" w14:textId="0BCED5F4" w:rsidR="003E2EC6" w:rsidRPr="0078474B" w:rsidRDefault="0078474B" w:rsidP="0078474B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E2EC6" w:rsidRPr="00B47B9A">
        <w:rPr>
          <w:b/>
          <w:bCs/>
          <w:sz w:val="28"/>
          <w:szCs w:val="28"/>
        </w:rPr>
        <w:t>1</w:t>
      </w:r>
      <w:r w:rsidR="003E2EC6" w:rsidRPr="0078474B">
        <w:rPr>
          <w:sz w:val="28"/>
          <w:szCs w:val="28"/>
        </w:rPr>
        <w:t>.</w:t>
      </w:r>
      <w:r w:rsidR="003E2EC6" w:rsidRPr="0078474B">
        <w:rPr>
          <w:b/>
          <w:sz w:val="28"/>
          <w:szCs w:val="28"/>
        </w:rPr>
        <w:t>Стадия вызова.</w:t>
      </w:r>
    </w:p>
    <w:p w14:paraId="35DD71FD" w14:textId="77777777" w:rsidR="003E2EC6" w:rsidRPr="0078474B" w:rsidRDefault="003E2EC6" w:rsidP="0078474B">
      <w:pPr>
        <w:pStyle w:val="ab"/>
        <w:rPr>
          <w:sz w:val="28"/>
          <w:szCs w:val="28"/>
        </w:rPr>
      </w:pPr>
      <w:r w:rsidRPr="0078474B">
        <w:rPr>
          <w:sz w:val="28"/>
          <w:szCs w:val="28"/>
        </w:rPr>
        <w:t>Учащиеся вспоминают, что им известно по изучаемому предмету (высказывают предположения), систематизируют информацию до её изучения; задают вопросы, на которые хотели бы получить ответ, формулируя собственные цели.</w:t>
      </w:r>
    </w:p>
    <w:p w14:paraId="18A6CC27" w14:textId="79B120B7" w:rsidR="003E2EC6" w:rsidRPr="0078474B" w:rsidRDefault="0078474B" w:rsidP="0078474B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47B9A">
        <w:rPr>
          <w:b/>
          <w:bCs/>
          <w:sz w:val="28"/>
          <w:szCs w:val="28"/>
        </w:rPr>
        <w:t xml:space="preserve"> </w:t>
      </w:r>
      <w:r w:rsidR="003E2EC6" w:rsidRPr="00B47B9A">
        <w:rPr>
          <w:b/>
          <w:bCs/>
          <w:sz w:val="28"/>
          <w:szCs w:val="28"/>
        </w:rPr>
        <w:t>2</w:t>
      </w:r>
      <w:r w:rsidR="003E2EC6" w:rsidRPr="0078474B">
        <w:rPr>
          <w:sz w:val="28"/>
          <w:szCs w:val="28"/>
        </w:rPr>
        <w:t xml:space="preserve">. </w:t>
      </w:r>
      <w:r w:rsidR="003E2EC6" w:rsidRPr="0078474B">
        <w:rPr>
          <w:b/>
          <w:sz w:val="28"/>
          <w:szCs w:val="28"/>
        </w:rPr>
        <w:t>Стадия осмысления.</w:t>
      </w:r>
    </w:p>
    <w:p w14:paraId="51F2BAAD" w14:textId="77777777" w:rsidR="003E2EC6" w:rsidRPr="0078474B" w:rsidRDefault="003E2EC6" w:rsidP="0078474B">
      <w:pPr>
        <w:pStyle w:val="ab"/>
        <w:rPr>
          <w:sz w:val="28"/>
          <w:szCs w:val="28"/>
        </w:rPr>
      </w:pPr>
      <w:r w:rsidRPr="0078474B">
        <w:rPr>
          <w:sz w:val="28"/>
          <w:szCs w:val="28"/>
        </w:rPr>
        <w:t xml:space="preserve">Учащиеся читают текст (параграф), учитель предлагает активные методы чтения, учащиеся ведут записи по мере осмысления новой информации. </w:t>
      </w:r>
    </w:p>
    <w:p w14:paraId="67F055C3" w14:textId="3B354272" w:rsidR="003E2EC6" w:rsidRPr="0078474B" w:rsidRDefault="0078474B" w:rsidP="0078474B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E2EC6" w:rsidRPr="0078474B">
        <w:rPr>
          <w:b/>
          <w:sz w:val="28"/>
          <w:szCs w:val="28"/>
        </w:rPr>
        <w:t>3. Стадия рефлексии.</w:t>
      </w:r>
    </w:p>
    <w:p w14:paraId="0A170EA8" w14:textId="77777777" w:rsidR="003E2EC6" w:rsidRPr="003E2EC6" w:rsidRDefault="003E2EC6" w:rsidP="003E2EC6">
      <w:pPr>
        <w:rPr>
          <w:sz w:val="28"/>
          <w:szCs w:val="28"/>
        </w:rPr>
      </w:pPr>
      <w:r w:rsidRPr="003E2EC6">
        <w:rPr>
          <w:sz w:val="28"/>
          <w:szCs w:val="28"/>
        </w:rPr>
        <w:t xml:space="preserve">Учащиеся сравнивают  полученную  информацию с уже известной, используя знания, полученные на стадии осмысления. Производят отбор информации, наиболее значимой для понимания сути изучаемой темы, учатся структурировать знания, обобщать и делать выводы. </w:t>
      </w:r>
    </w:p>
    <w:p w14:paraId="66AEEF5E" w14:textId="77777777" w:rsidR="00571292" w:rsidRPr="0070504D" w:rsidRDefault="00571292" w:rsidP="0057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своих уроков я решила более глубже ознакомиться с методикой данной технологии и постараться внедрить в свою педагогическую практику. Задания к урокам стараюсь подбирать, во-первых, с учетом возрастных особенностей учащихся, учитывая их способности и возможности, во-вторых, в которых можно проследить все стадии критического мышления: вызов, осмысление, рефлексию.</w:t>
      </w:r>
    </w:p>
    <w:p w14:paraId="6021E8D3" w14:textId="77777777" w:rsidR="00571292" w:rsidRDefault="00571292" w:rsidP="0057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стадии вызова на моих  уроках присутствуют следующие стратегии:</w:t>
      </w:r>
      <w:r w:rsidRPr="00622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кластеры, кроссворды, ассоциации, «Мозговой штурм». Здесь я предлагаю загадки на определенную тему. При выполнении этих заданий появляется ключевое слово, которое является названием темы урока. Загадки подбираю такие, что в них уже звучал проблемный вопрос: «Почему…..?», «Как……?», «Зачем…..?», которые являются вопросами высокого порядка. Такие вопросы  требуют от учащихся умение расширять, оценивать и анализировать </w:t>
      </w:r>
      <w:r>
        <w:rPr>
          <w:sz w:val="28"/>
          <w:szCs w:val="28"/>
        </w:rPr>
        <w:lastRenderedPageBreak/>
        <w:t xml:space="preserve">информацию, опираясь на приведенные примеры из жизни. Чтобы ответить на такие вопросы, учащиеся показывают те знания, которые получили ранее и стараются примерами из жизни подтвердить сказанное, делают предположения, систематизируют информацию до изучения нового материала, задают вопросы, на которые хотели получить ответ. Это способствует развитию речи, помогает в логической последовательности высказывать свои мысли. Вопросы высокого порядка я предлагаю для того, чтобы предоставить ученикам возможность  развивать и расширять свое мышление. Выслушивая их ответы, я стараюсь акцентировать внимание учащихся на важных фактах. Обобщая, учащиеся дают полные содержательные ответы.  </w:t>
      </w:r>
    </w:p>
    <w:p w14:paraId="0FEDD447" w14:textId="77777777" w:rsidR="00571292" w:rsidRDefault="00571292" w:rsidP="005712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Используя имеющиеся знания, учащиеся без труда заполняют ячейки кластера, отвечая на поставленный вопрос. Во время такой работы я заметила, что совместная беседа приносит большую пользу, а именно, позволяет учащимся выражать понимание темы, помогает осознавать, что у всех у них разные идеи, мысли, содействует аргументированию своих идей, помогает мне, как учителю, понять, на какой стадии находятся учащиеся в процессе обучения. Таким образом, полученные ранее знания выводятся на уровень осознания. Теперь они могут стать базой для усвоения новых знаний, что дает учащимся возможность эффективнее связывать новую информацию с ранее известной и сознательно, критически подходить к пониманию новой информации.        </w:t>
      </w:r>
    </w:p>
    <w:p w14:paraId="31F5514E" w14:textId="77777777" w:rsidR="00571292" w:rsidRDefault="00571292" w:rsidP="005712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стадии осмысления на своих уроках я использую стратегию «</w:t>
      </w:r>
      <w:r>
        <w:rPr>
          <w:sz w:val="28"/>
          <w:szCs w:val="28"/>
          <w:lang w:val="en-US"/>
        </w:rPr>
        <w:t>INSERT</w:t>
      </w:r>
      <w:r>
        <w:rPr>
          <w:sz w:val="28"/>
          <w:szCs w:val="28"/>
        </w:rPr>
        <w:t>» (чтение с пометками). Эта работа направлена на 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14:paraId="2B3CE8F1" w14:textId="77777777" w:rsidR="00571292" w:rsidRDefault="00571292" w:rsidP="005712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уроках литературного чтения и познания мира я  предлагаю учащимся  на этапе осмысления чтение текста с остановкой. Дети работают со знакомым текстом, который заранее был поделен на части, к каждой из них уже сформулированы вопросы (простые факты, воспроизведение информации) , уточняющие, объясняющие (почему?), творческие. На этих уроках при изучении нового материала я ставлю вопросы высокого порядка перед  учащимися до начала прочтения текста. На первом этапе учащиеся восстанавливают собственные знания по теме урока, записывают интересующие их вопросы в таблицу. Все, что учащиеся знали ранее, записывают в столбик «ЗНАЮ» для общего внимания и корректировки и без оценивания. После прочтения текста я предлагаю записать в столбик «УЗНАЛ» те факты, о которых учащиеся не слышали, но, работая с текстом, узнали. Эта работа позволяет расширить кругозор, осмыслить полученную информацию.   После выполнения этой работы группы делятся своими новшествами, отвечают на вопросы, данные в конце текста, сравнивают ответы своей группы с ответами других групп, проводят  анализ своих знаний </w:t>
      </w:r>
      <w:r>
        <w:rPr>
          <w:sz w:val="28"/>
          <w:szCs w:val="28"/>
        </w:rPr>
        <w:lastRenderedPageBreak/>
        <w:t>со сведениями, приведенными в тексте. На протяжении изучения темы заполняется третья колонка, т.е. ответы на поставленные вопросы, новая информация по теме.</w:t>
      </w:r>
      <w:r w:rsidRPr="00B16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обобщении я предлагаю стратегию «Взаимоопрос», при котором учащиеся выступают в роли ученика и учителя, ставят открытые и закрытые вопросы. Данная работа в парах дала возможность слабо мотивированным учащимся развивать умение задавать вопросы высокого порядка и дать полный ответ. Делаю вывод для себя, что ребятам нравится такая работа.  При проведении практических работ по познанию мира я использую исследовательские беседы. Во время такой работы каждый ребенок предлагает информацию, высказывает итоги своих наблюдений, задают друг другу вопросы, сравнивают свои результаты проведенных опытов с  результатами  участников  других групп, анализируют, обобщают, делают выводы и приходят к единому мнению. При вовлечении учеников в исследовательскую беседу использую работа в группах, в которых участники имеют общую проблему, создают совместное понимание, обмениваются мнениями, обсуждают и оценивают идеи друг друга, создают коллективное знание и понимание, а именно, думают вместе, размышляют вслух: выдвигают гипотезы и рассуждают. Таким образом, на стадии осмысления, когда учащиеся вступают в контакт с новой информацией, читая текст, они учатся отслеживать свое понимание и не игнорировать пробелы, а записывать в виде вопросов то, что не понял для выяснения в будущем. Каждый высказывается о том, какие ориентиры помогли ему в этом. Такому самоанализу я стараюсь обучать детей. Дальнейшая обработка и закрепление знаний происходит в других формах работы: парной, групповой и индивидуальной работах.  В групповой работе присутствуют два элемента: индивидуальный поиск и обмен идеями, причем, личный поиск непременно предшествует обмену мнениями. Следует признать, что учащиеся не сразу поняли и прониклись идеями новой технологии. Они привыкли традиционно получать знания из объяснений учителя. Но постепенно они стали проявлять интерес к этой работе. Ученики берут на себя ответственность за собственное обучение.   </w:t>
      </w:r>
    </w:p>
    <w:p w14:paraId="5AC12397" w14:textId="77777777" w:rsidR="00571292" w:rsidRDefault="00571292" w:rsidP="005712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стадии рефлексии очень часто использую метод «Свободное письмо»,  «Авторский стул». В течение нескольких минут учащиеся пытаются отразить в эссе собственные мысли по изученному материалу. Предлагаю учащимся творческую работу, чтобы отразить в ней применение полученных знаний, умений и навыков. Каждая группа, используя дополнительные ресурсы, создает мини-проекты, которые способствуют развитию творческих способностей, воображения, фантазии, эстетического вкуса. Также на рефлексии я использую игры «Как вы думаете…..?», «Верно – неверно», которые позволяют мне увидеть, насколько усвоен новый материал.</w:t>
      </w:r>
    </w:p>
    <w:p w14:paraId="3E7F40FB" w14:textId="77777777" w:rsidR="00571292" w:rsidRDefault="00571292" w:rsidP="0057129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реализуется еще один критерий эффективности инновационного процесса. Я стараюсь способствовать формированию личности, способной к непрерывному обучению и самообразованию. Главной </w:t>
      </w:r>
      <w:r>
        <w:rPr>
          <w:sz w:val="28"/>
          <w:szCs w:val="28"/>
        </w:rPr>
        <w:lastRenderedPageBreak/>
        <w:t>целью критического мышления является развитие интеллектуальных способностей ученика, позволяющих ему учиться самостоятельно, приведет к следующим результатам, а именно: к высокой мотивации учащихся, к возрастанию мыслительных возможностей, гибкости мышления, его переключения с одного типа на другой; к развитию способностей самостоятельно конструировать, строить понятия и оперировать ими; к развитию способностей передавать другим авторскую информацию, подвергать ее коррекции, понимать и принимать точку зрения другого человека; к развитию умений анализировать полученную информацию.</w:t>
      </w:r>
    </w:p>
    <w:p w14:paraId="32ECB0F4" w14:textId="77777777" w:rsidR="00571292" w:rsidRDefault="00571292" w:rsidP="0057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Применение технологии «Критическое мышление» на уроках активизирует мышление учащихся, побуждает участвовать в обсуждении, позволяет стимулировать личное преобразование, развивает умение делать рефлексию на уже имеющихся убеждениях, а также на новой информации, уважительно реагировать на различные мнения, развивает умения задавать свои собственные вопросы, формулировать и выражать собственные мнения, думать критически и гибко.</w:t>
      </w:r>
    </w:p>
    <w:p w14:paraId="3D4D5D54" w14:textId="77777777" w:rsidR="00571292" w:rsidRPr="0070504D" w:rsidRDefault="00571292" w:rsidP="0057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FF5E7E">
        <w:rPr>
          <w:sz w:val="28"/>
          <w:szCs w:val="28"/>
        </w:rPr>
        <w:t xml:space="preserve">, как учитель, наблюдая за учащимися и сравнивая их работу на первом и четвертом уроках, сделала для себя вывод: </w:t>
      </w:r>
    </w:p>
    <w:p w14:paraId="5C022D71" w14:textId="77777777" w:rsidR="00571292" w:rsidRPr="00FF5E7E" w:rsidRDefault="00571292" w:rsidP="00571292">
      <w:pPr>
        <w:ind w:left="360"/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учащиеся стали лучше работать в группе и парах, что позволило им распределять обязанности между членами в группе, выявлять лидерские качества;</w:t>
      </w:r>
    </w:p>
    <w:p w14:paraId="5A961E4B" w14:textId="77777777" w:rsidR="00571292" w:rsidRPr="00FF5E7E" w:rsidRDefault="00571292" w:rsidP="00571292">
      <w:pPr>
        <w:ind w:left="360"/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четко и ясно учатся задавать вопросы по прочитанному новому материалу;</w:t>
      </w:r>
    </w:p>
    <w:p w14:paraId="4C14FFB5" w14:textId="77777777" w:rsidR="00571292" w:rsidRDefault="00571292" w:rsidP="00571292">
      <w:pPr>
        <w:ind w:left="360"/>
        <w:jc w:val="both"/>
        <w:rPr>
          <w:sz w:val="28"/>
          <w:szCs w:val="28"/>
        </w:rPr>
      </w:pPr>
      <w:r w:rsidRPr="00FF5E7E">
        <w:rPr>
          <w:sz w:val="28"/>
          <w:szCs w:val="28"/>
        </w:rPr>
        <w:t>- учатся анализировать свою работу, смелее высказывать свои мысли, делать выводы, подтверждая примерами из жизни.</w:t>
      </w:r>
    </w:p>
    <w:p w14:paraId="5CA2A223" w14:textId="77777777" w:rsidR="00571292" w:rsidRPr="00FF5E7E" w:rsidRDefault="00571292" w:rsidP="00571292">
      <w:pPr>
        <w:ind w:left="360" w:firstLine="348"/>
        <w:jc w:val="both"/>
        <w:rPr>
          <w:sz w:val="28"/>
          <w:szCs w:val="28"/>
        </w:rPr>
      </w:pPr>
      <w:r w:rsidRPr="00FF5E7E">
        <w:rPr>
          <w:sz w:val="28"/>
          <w:szCs w:val="28"/>
        </w:rPr>
        <w:t>В связи с этим, речь стала более насыщенной, обо</w:t>
      </w:r>
      <w:r>
        <w:rPr>
          <w:sz w:val="28"/>
          <w:szCs w:val="28"/>
        </w:rPr>
        <w:t>гатился словарный запас. Данная технология</w:t>
      </w:r>
      <w:r w:rsidRPr="00FF5E7E">
        <w:rPr>
          <w:sz w:val="28"/>
          <w:szCs w:val="28"/>
        </w:rPr>
        <w:t xml:space="preserve"> способствует развитию  мыслительных навыков.</w:t>
      </w:r>
    </w:p>
    <w:p w14:paraId="6632FB52" w14:textId="77777777" w:rsidR="00571292" w:rsidRDefault="00571292" w:rsidP="005712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</w:t>
      </w:r>
      <w:r w:rsidRPr="00FF5E7E">
        <w:rPr>
          <w:sz w:val="28"/>
          <w:szCs w:val="28"/>
        </w:rPr>
        <w:t>ньше, когда я планировала урок</w:t>
      </w:r>
      <w:r>
        <w:rPr>
          <w:sz w:val="28"/>
          <w:szCs w:val="28"/>
        </w:rPr>
        <w:t>и</w:t>
      </w:r>
      <w:r w:rsidRPr="00FF5E7E">
        <w:rPr>
          <w:sz w:val="28"/>
          <w:szCs w:val="28"/>
        </w:rPr>
        <w:t>, больше внимания уделяла информации, которую сама готовила, подбирала и на основе этой информации строилась дальнейш</w:t>
      </w:r>
      <w:r>
        <w:rPr>
          <w:sz w:val="28"/>
          <w:szCs w:val="28"/>
        </w:rPr>
        <w:t>ая практическая работа. А сейчас планирую уроки</w:t>
      </w:r>
      <w:r w:rsidRPr="00FF5E7E">
        <w:rPr>
          <w:sz w:val="28"/>
          <w:szCs w:val="28"/>
        </w:rPr>
        <w:t xml:space="preserve"> так, чтобы в них отражались методы критического мышления: использование вопросов низкого и высокого порядка, заполнение таблицы «ЗУХ», использование кластера, написание эссе и многое </w:t>
      </w:r>
      <w:r>
        <w:rPr>
          <w:sz w:val="28"/>
          <w:szCs w:val="28"/>
        </w:rPr>
        <w:t>другое. Используя стратегии и приемы</w:t>
      </w:r>
      <w:r w:rsidRPr="00FF5E7E">
        <w:rPr>
          <w:sz w:val="28"/>
          <w:szCs w:val="28"/>
        </w:rPr>
        <w:t xml:space="preserve"> критического мышления на своих уроках, я увидела продуктивность работы учащихся. Ведь в процессе выполнения этих заданий по этим методам достигаются такие цели, как умение выражать свои мысли ясно, уверенно; умение работать и сотрудничать в группе, умение вырабатывать собственное мнение на основе полученных знаний, способность заниматься своим обучением самостоятельно. Я не могу утверждать, что все поставленные мною цели достигнуты на все 100%, но я с уверенностью могу сказать, что увидела сдвиг в процессе урока. У учащихся появился живой интерес к предмету. Применяя на своих уроках технологию критического </w:t>
      </w:r>
      <w:r>
        <w:rPr>
          <w:sz w:val="28"/>
          <w:szCs w:val="28"/>
        </w:rPr>
        <w:t xml:space="preserve">мышления, </w:t>
      </w:r>
      <w:r w:rsidRPr="00FF5E7E">
        <w:rPr>
          <w:sz w:val="28"/>
          <w:szCs w:val="28"/>
        </w:rPr>
        <w:t xml:space="preserve">я могу </w:t>
      </w:r>
      <w:r w:rsidRPr="00FF5E7E">
        <w:rPr>
          <w:sz w:val="28"/>
          <w:szCs w:val="28"/>
        </w:rPr>
        <w:lastRenderedPageBreak/>
        <w:t>перечислить лишь положительные стороны по той причине, что именно приемы и методы критического мышления помогли украсить мои уроки, развить мышление учащихся, при этом возник интерес при работе с текстом, появилась способность работать в группе с различными источниками информации. Основная особенность критического мышления в том, что учащиеся учатся самостоятельно работать с текстом, выполнять основное и осмыслить свою работу, добывать знания с помощью диалогического обучения, что в параллели помогает развивать речь и обогатить учащихся общением и размышлением.</w:t>
      </w:r>
      <w:r>
        <w:rPr>
          <w:sz w:val="28"/>
          <w:szCs w:val="28"/>
        </w:rPr>
        <w:t xml:space="preserve"> Наша задача – научить ребенка грамотно владеть речью, развивать наличие пространственного мышления, на всех уроках систематически развивать мышление, исследовать и развивать творческие таланты. Критическое мышление дает возможность ребенку познать окружающий его мир, оперировать полученными знаниями, основанными на примерах из жизни и является активной функцией интеллекта.</w:t>
      </w:r>
    </w:p>
    <w:p w14:paraId="4CE05420" w14:textId="77777777" w:rsidR="00571292" w:rsidRDefault="00571292" w:rsidP="005712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Использование технологии «Критическое мышление» на своих уроках, на мой взгляд, является важным шагом и наиболее актуальным на сегодняшний день. Благодаря активному внедрению этой технологии в процесс обучения мы достигнем главного – развитие мыслительных навыков учащихся, необходимых не только в учебе, но и в повседневной жизни. </w:t>
      </w:r>
    </w:p>
    <w:p w14:paraId="55083993" w14:textId="64FC988C" w:rsidR="00571292" w:rsidRDefault="00571292" w:rsidP="0057129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своих уроков, я с уверенностью могу сказать, что на уроке основной являлась деятельность учащихся, а учитель исполняет функции   координатора деятельности обучаемых. В дальнейшем я и мои учащиеся продолжим отрабатывать навык четко формулировать цели и задачи предстоящей работы, принимать совместное решение проблем.</w:t>
      </w:r>
    </w:p>
    <w:p w14:paraId="497529EC" w14:textId="77777777" w:rsidR="00B47B9A" w:rsidRDefault="00B47B9A" w:rsidP="00571292">
      <w:pPr>
        <w:ind w:left="360" w:firstLine="348"/>
        <w:jc w:val="both"/>
        <w:rPr>
          <w:sz w:val="28"/>
          <w:szCs w:val="28"/>
        </w:rPr>
      </w:pPr>
    </w:p>
    <w:p w14:paraId="044EF4F6" w14:textId="77777777" w:rsidR="00B47B9A" w:rsidRPr="003F4A1D" w:rsidRDefault="00B47B9A" w:rsidP="00B47B9A">
      <w:pPr>
        <w:contextualSpacing/>
        <w:jc w:val="center"/>
        <w:rPr>
          <w:sz w:val="28"/>
          <w:szCs w:val="28"/>
        </w:rPr>
      </w:pPr>
      <w:r w:rsidRPr="003F4A1D">
        <w:rPr>
          <w:b/>
          <w:sz w:val="28"/>
          <w:szCs w:val="28"/>
        </w:rPr>
        <w:t>Результативность и эффективность</w:t>
      </w:r>
      <w:r w:rsidRPr="003F4A1D">
        <w:rPr>
          <w:sz w:val="28"/>
          <w:szCs w:val="28"/>
        </w:rPr>
        <w:t xml:space="preserve"> </w:t>
      </w:r>
      <w:r w:rsidRPr="003F4A1D">
        <w:rPr>
          <w:b/>
          <w:sz w:val="28"/>
          <w:szCs w:val="28"/>
        </w:rPr>
        <w:t>педагогической деятельности</w:t>
      </w:r>
    </w:p>
    <w:p w14:paraId="37959019" w14:textId="2ED60E43" w:rsidR="00571292" w:rsidRPr="00B47B9A" w:rsidRDefault="00B47B9A" w:rsidP="00B47B9A">
      <w:pPr>
        <w:contextualSpacing/>
        <w:jc w:val="center"/>
        <w:rPr>
          <w:b/>
          <w:i/>
          <w:sz w:val="28"/>
          <w:szCs w:val="28"/>
        </w:rPr>
      </w:pPr>
      <w:r w:rsidRPr="00376B93">
        <w:rPr>
          <w:b/>
          <w:i/>
          <w:sz w:val="28"/>
          <w:szCs w:val="28"/>
        </w:rPr>
        <w:t>/Динамика учебных достижений обучающихся/</w:t>
      </w:r>
    </w:p>
    <w:p w14:paraId="367F0885" w14:textId="4276940F" w:rsidR="00571292" w:rsidRDefault="00571292"/>
    <w:p w14:paraId="30D8854A" w14:textId="77777777" w:rsidR="00EC7611" w:rsidRPr="003F4A1D" w:rsidRDefault="00EC7611" w:rsidP="00EC7611">
      <w:pPr>
        <w:ind w:firstLine="567"/>
        <w:contextualSpacing/>
        <w:jc w:val="both"/>
        <w:rPr>
          <w:sz w:val="28"/>
          <w:szCs w:val="28"/>
        </w:rPr>
      </w:pPr>
      <w:r w:rsidRPr="003F4A1D">
        <w:rPr>
          <w:sz w:val="28"/>
          <w:szCs w:val="28"/>
        </w:rPr>
        <w:t>Одна из важнейших задач обучения школьников- повышение уровня качества знаний учащихся.</w:t>
      </w:r>
    </w:p>
    <w:p w14:paraId="7D7E2D7D" w14:textId="77777777" w:rsidR="00EC7611" w:rsidRDefault="00EC7611" w:rsidP="00EC7611">
      <w:pPr>
        <w:contextualSpacing/>
        <w:jc w:val="both"/>
        <w:rPr>
          <w:sz w:val="28"/>
          <w:szCs w:val="28"/>
        </w:rPr>
      </w:pPr>
      <w:r w:rsidRPr="003F4A1D">
        <w:rPr>
          <w:sz w:val="28"/>
          <w:szCs w:val="28"/>
        </w:rPr>
        <w:t>Качество знаний учащихся- это показатель усвоения учащимися содержания обучения.  К числу качеств полноценных  знаний учащихся относят: полноту и глубину, оперативность и гибкость, конкретность и обобщенность, систематичность и системность, осознанность и прочность. От качества знаний зависит, насколько успешно учащиеся смогут в дальнейшем о</w:t>
      </w:r>
      <w:r>
        <w:rPr>
          <w:sz w:val="28"/>
          <w:szCs w:val="28"/>
        </w:rPr>
        <w:t xml:space="preserve">владеть специальными знаниями. </w:t>
      </w:r>
    </w:p>
    <w:p w14:paraId="6CA40ACB" w14:textId="7818D70E" w:rsidR="00EC7611" w:rsidRDefault="00EC7611" w:rsidP="00EC7611">
      <w:pPr>
        <w:ind w:firstLine="567"/>
        <w:contextualSpacing/>
        <w:jc w:val="both"/>
        <w:rPr>
          <w:sz w:val="28"/>
          <w:szCs w:val="28"/>
        </w:rPr>
      </w:pPr>
      <w:r w:rsidRPr="003F4A1D">
        <w:rPr>
          <w:sz w:val="28"/>
          <w:szCs w:val="28"/>
        </w:rPr>
        <w:t xml:space="preserve">О результативности внедрения </w:t>
      </w:r>
      <w:r w:rsidR="00D87AAE">
        <w:rPr>
          <w:sz w:val="28"/>
          <w:szCs w:val="28"/>
        </w:rPr>
        <w:t>технологии критического мышления</w:t>
      </w:r>
      <w:r w:rsidRPr="003F4A1D">
        <w:rPr>
          <w:sz w:val="28"/>
          <w:szCs w:val="28"/>
        </w:rPr>
        <w:t xml:space="preserve"> в учебно- воспитательный процесс можно судить по данным, представленными в таблице. Видна положительная динамика учебных достижений учащихся, а это говорит о качественном  преподавании и обучении.</w:t>
      </w:r>
    </w:p>
    <w:p w14:paraId="6BFF1C75" w14:textId="73C7E667" w:rsidR="00E81A39" w:rsidRPr="00B47B9A" w:rsidRDefault="00E81A39" w:rsidP="00E81A39">
      <w:pPr>
        <w:ind w:firstLine="567"/>
        <w:contextualSpacing/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lastRenderedPageBreak/>
        <w:t>Итоги качества и успеваемости обучающихся класса</w:t>
      </w:r>
    </w:p>
    <w:p w14:paraId="56DEE80A" w14:textId="12CB110C" w:rsidR="00E81A39" w:rsidRPr="00B47B9A" w:rsidRDefault="00E81A39" w:rsidP="00E81A39">
      <w:pPr>
        <w:ind w:firstLine="567"/>
        <w:contextualSpacing/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t>КГУ «Общеобразовательная школа №14 им. Дм. Карбышева»</w:t>
      </w:r>
    </w:p>
    <w:p w14:paraId="1359A80B" w14:textId="0DF0A7A0" w:rsidR="00E81A39" w:rsidRPr="00B47B9A" w:rsidRDefault="00E81A39" w:rsidP="00E81A39">
      <w:pPr>
        <w:ind w:firstLine="567"/>
        <w:contextualSpacing/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t>по годам обучения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43"/>
        <w:gridCol w:w="2205"/>
        <w:gridCol w:w="2205"/>
        <w:gridCol w:w="2206"/>
      </w:tblGrid>
      <w:tr w:rsidR="00E81A39" w:rsidRPr="003F4A1D" w14:paraId="2761F3C8" w14:textId="77777777" w:rsidTr="00E81A39">
        <w:trPr>
          <w:trHeight w:val="1389"/>
        </w:trPr>
        <w:tc>
          <w:tcPr>
            <w:tcW w:w="2443" w:type="dxa"/>
          </w:tcPr>
          <w:p w14:paraId="7F2B1D25" w14:textId="77777777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340A1F49" w14:textId="7C095996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3F4A1D">
              <w:rPr>
                <w:b/>
                <w:sz w:val="28"/>
                <w:szCs w:val="28"/>
              </w:rPr>
              <w:t>класс</w:t>
            </w:r>
          </w:p>
          <w:p w14:paraId="035EFD54" w14:textId="5C88DC1C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4A1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18-2019</w:t>
            </w:r>
            <w:r w:rsidRPr="003F4A1D">
              <w:rPr>
                <w:b/>
                <w:sz w:val="28"/>
                <w:szCs w:val="28"/>
              </w:rPr>
              <w:t xml:space="preserve"> уч.год</w:t>
            </w:r>
          </w:p>
        </w:tc>
        <w:tc>
          <w:tcPr>
            <w:tcW w:w="2205" w:type="dxa"/>
          </w:tcPr>
          <w:p w14:paraId="6E292FC4" w14:textId="5B3B8293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F4A1D">
              <w:rPr>
                <w:b/>
                <w:sz w:val="28"/>
                <w:szCs w:val="28"/>
              </w:rPr>
              <w:t xml:space="preserve"> класс</w:t>
            </w:r>
          </w:p>
          <w:p w14:paraId="3D1A7182" w14:textId="09EA772B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4A1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19-2020</w:t>
            </w:r>
            <w:r w:rsidRPr="003F4A1D">
              <w:rPr>
                <w:b/>
                <w:sz w:val="28"/>
                <w:szCs w:val="28"/>
              </w:rPr>
              <w:t xml:space="preserve"> уч.год</w:t>
            </w:r>
          </w:p>
        </w:tc>
        <w:tc>
          <w:tcPr>
            <w:tcW w:w="2206" w:type="dxa"/>
          </w:tcPr>
          <w:p w14:paraId="3A815315" w14:textId="35814CAD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F4A1D">
              <w:rPr>
                <w:b/>
                <w:sz w:val="28"/>
                <w:szCs w:val="28"/>
              </w:rPr>
              <w:t xml:space="preserve"> класс</w:t>
            </w:r>
          </w:p>
          <w:p w14:paraId="0E5D11B7" w14:textId="51663531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4A1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20-2021 </w:t>
            </w:r>
            <w:r w:rsidRPr="003F4A1D">
              <w:rPr>
                <w:b/>
                <w:sz w:val="28"/>
                <w:szCs w:val="28"/>
              </w:rPr>
              <w:t>уч.год</w:t>
            </w:r>
          </w:p>
        </w:tc>
      </w:tr>
      <w:tr w:rsidR="00E81A39" w:rsidRPr="003F4A1D" w14:paraId="70116DC9" w14:textId="77777777" w:rsidTr="00E81A39">
        <w:trPr>
          <w:trHeight w:val="469"/>
        </w:trPr>
        <w:tc>
          <w:tcPr>
            <w:tcW w:w="2443" w:type="dxa"/>
          </w:tcPr>
          <w:p w14:paraId="73D1F574" w14:textId="77777777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4A1D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2205" w:type="dxa"/>
          </w:tcPr>
          <w:p w14:paraId="58C24D03" w14:textId="632B23AA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 w:rsidRPr="003F4A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3F4A1D">
              <w:rPr>
                <w:sz w:val="28"/>
                <w:szCs w:val="28"/>
              </w:rPr>
              <w:t>%</w:t>
            </w:r>
          </w:p>
        </w:tc>
        <w:tc>
          <w:tcPr>
            <w:tcW w:w="2205" w:type="dxa"/>
          </w:tcPr>
          <w:p w14:paraId="31115F42" w14:textId="7AE96352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 w:rsidRPr="003F4A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3F4A1D">
              <w:rPr>
                <w:sz w:val="28"/>
                <w:szCs w:val="28"/>
              </w:rPr>
              <w:t>%</w:t>
            </w:r>
          </w:p>
        </w:tc>
        <w:tc>
          <w:tcPr>
            <w:tcW w:w="2206" w:type="dxa"/>
          </w:tcPr>
          <w:p w14:paraId="0280216D" w14:textId="22C25C0A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3F4A1D">
              <w:rPr>
                <w:sz w:val="28"/>
                <w:szCs w:val="28"/>
              </w:rPr>
              <w:t>%</w:t>
            </w:r>
          </w:p>
        </w:tc>
      </w:tr>
      <w:tr w:rsidR="00E81A39" w:rsidRPr="003F4A1D" w14:paraId="435B9477" w14:textId="77777777" w:rsidTr="00E81A39">
        <w:trPr>
          <w:trHeight w:val="920"/>
        </w:trPr>
        <w:tc>
          <w:tcPr>
            <w:tcW w:w="2443" w:type="dxa"/>
          </w:tcPr>
          <w:p w14:paraId="67AD99B7" w14:textId="77777777" w:rsidR="00E81A39" w:rsidRPr="003F4A1D" w:rsidRDefault="00E81A39" w:rsidP="003243F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4A1D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205" w:type="dxa"/>
          </w:tcPr>
          <w:p w14:paraId="09EEED28" w14:textId="77777777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 w:rsidRPr="003F4A1D">
              <w:rPr>
                <w:sz w:val="28"/>
                <w:szCs w:val="28"/>
              </w:rPr>
              <w:t>100%</w:t>
            </w:r>
          </w:p>
        </w:tc>
        <w:tc>
          <w:tcPr>
            <w:tcW w:w="2205" w:type="dxa"/>
          </w:tcPr>
          <w:p w14:paraId="2E0CCBAF" w14:textId="77777777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 w:rsidRPr="003F4A1D">
              <w:rPr>
                <w:sz w:val="28"/>
                <w:szCs w:val="28"/>
              </w:rPr>
              <w:t>100%</w:t>
            </w:r>
          </w:p>
        </w:tc>
        <w:tc>
          <w:tcPr>
            <w:tcW w:w="2206" w:type="dxa"/>
          </w:tcPr>
          <w:p w14:paraId="3BEEBC3C" w14:textId="77777777" w:rsidR="00E81A39" w:rsidRPr="003F4A1D" w:rsidRDefault="00E81A39" w:rsidP="003243F8">
            <w:pPr>
              <w:contextualSpacing/>
              <w:jc w:val="both"/>
              <w:rPr>
                <w:sz w:val="28"/>
                <w:szCs w:val="28"/>
              </w:rPr>
            </w:pPr>
            <w:r w:rsidRPr="003F4A1D">
              <w:rPr>
                <w:sz w:val="28"/>
                <w:szCs w:val="28"/>
              </w:rPr>
              <w:t>100%</w:t>
            </w:r>
          </w:p>
        </w:tc>
      </w:tr>
    </w:tbl>
    <w:p w14:paraId="676673E6" w14:textId="77777777" w:rsidR="00D87AAE" w:rsidRDefault="00D87AAE" w:rsidP="00EC7611">
      <w:pPr>
        <w:ind w:firstLine="567"/>
        <w:contextualSpacing/>
        <w:jc w:val="both"/>
        <w:rPr>
          <w:sz w:val="28"/>
          <w:szCs w:val="28"/>
        </w:rPr>
      </w:pPr>
    </w:p>
    <w:p w14:paraId="5A1AD0B3" w14:textId="2F9D08E2" w:rsidR="00571292" w:rsidRDefault="00571292"/>
    <w:p w14:paraId="5DD6FC1A" w14:textId="77777777" w:rsidR="00B47B9A" w:rsidRDefault="00B47B9A" w:rsidP="00B47B9A">
      <w:pPr>
        <w:jc w:val="center"/>
        <w:rPr>
          <w:b/>
          <w:bCs/>
          <w:i/>
          <w:iCs/>
          <w:sz w:val="28"/>
          <w:szCs w:val="28"/>
        </w:rPr>
      </w:pPr>
    </w:p>
    <w:p w14:paraId="366A966D" w14:textId="312E71F8" w:rsidR="002B1751" w:rsidRPr="00B47B9A" w:rsidRDefault="002B1751" w:rsidP="00B47B9A">
      <w:pPr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t>Диаграмма качества знаний</w:t>
      </w:r>
    </w:p>
    <w:p w14:paraId="3ED27F0A" w14:textId="2C606638" w:rsidR="002B1751" w:rsidRDefault="002B1751" w:rsidP="002B1751"/>
    <w:p w14:paraId="093E460B" w14:textId="32870BA1" w:rsidR="002B1751" w:rsidRDefault="00310CBF" w:rsidP="002B1751">
      <w:r>
        <w:rPr>
          <w:noProof/>
        </w:rPr>
        <w:drawing>
          <wp:inline distT="0" distB="0" distL="0" distR="0" wp14:anchorId="7CCCCF2F" wp14:editId="5D91B69C">
            <wp:extent cx="5499100" cy="32131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5E301" w14:textId="238B74D0" w:rsidR="00353F7F" w:rsidRPr="00353F7F" w:rsidRDefault="00353F7F" w:rsidP="00353F7F"/>
    <w:p w14:paraId="380D10A1" w14:textId="6843C4DB" w:rsidR="00353F7F" w:rsidRDefault="00353F7F" w:rsidP="00353F7F"/>
    <w:p w14:paraId="66063ACE" w14:textId="77777777" w:rsidR="00353F7F" w:rsidRPr="003F4A1D" w:rsidRDefault="00353F7F" w:rsidP="00353F7F">
      <w:pPr>
        <w:ind w:firstLine="567"/>
        <w:contextualSpacing/>
        <w:jc w:val="both"/>
        <w:rPr>
          <w:sz w:val="28"/>
          <w:szCs w:val="28"/>
        </w:rPr>
      </w:pPr>
      <w:r w:rsidRPr="003F4A1D">
        <w:rPr>
          <w:sz w:val="28"/>
          <w:szCs w:val="28"/>
        </w:rPr>
        <w:t>Уровень  обученности за последующие годы находятся на эффективном уровне.</w:t>
      </w:r>
    </w:p>
    <w:p w14:paraId="180AF071" w14:textId="6C7A5B72" w:rsidR="00353F7F" w:rsidRPr="003F4A1D" w:rsidRDefault="00353F7F" w:rsidP="00353F7F">
      <w:pPr>
        <w:ind w:firstLine="567"/>
        <w:contextualSpacing/>
        <w:jc w:val="both"/>
        <w:rPr>
          <w:sz w:val="28"/>
          <w:szCs w:val="28"/>
        </w:rPr>
      </w:pPr>
      <w:r w:rsidRPr="003F4A1D">
        <w:rPr>
          <w:sz w:val="28"/>
          <w:szCs w:val="28"/>
        </w:rPr>
        <w:t xml:space="preserve">Итоговые оценки  в </w:t>
      </w:r>
      <w:r>
        <w:rPr>
          <w:sz w:val="28"/>
          <w:szCs w:val="28"/>
        </w:rPr>
        <w:t xml:space="preserve">начальных </w:t>
      </w:r>
      <w:r w:rsidRPr="003F4A1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 по окончанию учебного года</w:t>
      </w:r>
      <w:r w:rsidRPr="003F4A1D">
        <w:rPr>
          <w:sz w:val="28"/>
          <w:szCs w:val="28"/>
        </w:rPr>
        <w:t xml:space="preserve"> соответствуют результатам административных контрольных работ, что говорит об объективности оценивания знаний учащихся.</w:t>
      </w:r>
    </w:p>
    <w:p w14:paraId="76B6DF56" w14:textId="58EED964" w:rsidR="00353F7F" w:rsidRDefault="00353F7F" w:rsidP="00353F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4A1D">
        <w:rPr>
          <w:sz w:val="28"/>
          <w:szCs w:val="28"/>
        </w:rPr>
        <w:t>Стабильные показатели качества знаний свидетельствуют о высокой учебной мотивации. Значит,</w:t>
      </w:r>
      <w:r>
        <w:rPr>
          <w:sz w:val="28"/>
          <w:szCs w:val="28"/>
        </w:rPr>
        <w:t xml:space="preserve"> </w:t>
      </w:r>
      <w:r w:rsidRPr="003F4A1D">
        <w:rPr>
          <w:sz w:val="28"/>
          <w:szCs w:val="28"/>
        </w:rPr>
        <w:t>требования соответствуют их возрастным особенностям.</w:t>
      </w:r>
    </w:p>
    <w:p w14:paraId="5E16ADB7" w14:textId="27131DE6" w:rsidR="00353F7F" w:rsidRDefault="00353F7F" w:rsidP="00353F7F">
      <w:pPr>
        <w:contextualSpacing/>
        <w:jc w:val="both"/>
        <w:rPr>
          <w:sz w:val="28"/>
          <w:szCs w:val="28"/>
        </w:rPr>
      </w:pPr>
    </w:p>
    <w:p w14:paraId="236EC0EC" w14:textId="7276B65C" w:rsidR="00353F7F" w:rsidRPr="00B47B9A" w:rsidRDefault="00353F7F" w:rsidP="00B47B9A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t>Участие обучающихся в конкурсах</w:t>
      </w:r>
    </w:p>
    <w:p w14:paraId="4F3ED4BE" w14:textId="38745776" w:rsidR="00353F7F" w:rsidRDefault="00353F7F" w:rsidP="00353F7F">
      <w:pPr>
        <w:contextualSpacing/>
        <w:jc w:val="both"/>
        <w:rPr>
          <w:sz w:val="28"/>
          <w:szCs w:val="28"/>
        </w:rPr>
      </w:pPr>
    </w:p>
    <w:p w14:paraId="45E4D578" w14:textId="1B605E2A" w:rsidR="00353F7F" w:rsidRDefault="00353F7F" w:rsidP="00353F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различные интеллектуальные конкурсы, конкурсы по предметам на уровне города, области, республики и международные, которые позволяют </w:t>
      </w:r>
      <w:r w:rsidR="00DD5341">
        <w:rPr>
          <w:sz w:val="28"/>
          <w:szCs w:val="28"/>
        </w:rPr>
        <w:t>выявить уровень знаний  по основным предметам: математике, познанию мира, русскому языку, естествознанию.</w:t>
      </w:r>
    </w:p>
    <w:p w14:paraId="5B091F90" w14:textId="080CBAE5" w:rsidR="00DD5341" w:rsidRDefault="00DD5341" w:rsidP="00353F7F">
      <w:pPr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2079"/>
        <w:gridCol w:w="1919"/>
        <w:gridCol w:w="2178"/>
        <w:gridCol w:w="1484"/>
        <w:gridCol w:w="1043"/>
      </w:tblGrid>
      <w:tr w:rsidR="00982A2C" w14:paraId="30FE19E3" w14:textId="77777777" w:rsidTr="00982A2C">
        <w:tc>
          <w:tcPr>
            <w:tcW w:w="849" w:type="dxa"/>
          </w:tcPr>
          <w:p w14:paraId="7ABA83A9" w14:textId="5EC59B74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81" w:type="dxa"/>
          </w:tcPr>
          <w:p w14:paraId="00268FE1" w14:textId="18A902CD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2089" w:type="dxa"/>
          </w:tcPr>
          <w:p w14:paraId="6059E99F" w14:textId="2FBCFC44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307" w:type="dxa"/>
          </w:tcPr>
          <w:p w14:paraId="0BFA383F" w14:textId="052118E9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754" w:type="dxa"/>
          </w:tcPr>
          <w:p w14:paraId="74646315" w14:textId="7F7022F6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65" w:type="dxa"/>
          </w:tcPr>
          <w:p w14:paraId="4A3A132A" w14:textId="100671C1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82A2C" w14:paraId="64ED9AEF" w14:textId="77777777" w:rsidTr="00982A2C">
        <w:tc>
          <w:tcPr>
            <w:tcW w:w="849" w:type="dxa"/>
          </w:tcPr>
          <w:p w14:paraId="1F33D4F6" w14:textId="4369A130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1" w:type="dxa"/>
          </w:tcPr>
          <w:p w14:paraId="237F8EBF" w14:textId="50DB0068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Прядко Андрей</w:t>
            </w:r>
          </w:p>
        </w:tc>
        <w:tc>
          <w:tcPr>
            <w:tcW w:w="2089" w:type="dxa"/>
          </w:tcPr>
          <w:p w14:paraId="227D9D63" w14:textId="3020DEB7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28B8B186" w14:textId="3FE931AD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480BA566" w14:textId="272D4C0D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265" w:type="dxa"/>
          </w:tcPr>
          <w:p w14:paraId="01D50A02" w14:textId="5B7AA411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2021г.</w:t>
            </w:r>
          </w:p>
        </w:tc>
      </w:tr>
      <w:tr w:rsidR="00982A2C" w14:paraId="49962378" w14:textId="77777777" w:rsidTr="00982A2C">
        <w:tc>
          <w:tcPr>
            <w:tcW w:w="849" w:type="dxa"/>
          </w:tcPr>
          <w:p w14:paraId="0A5DA31D" w14:textId="1E7E29FE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1" w:type="dxa"/>
          </w:tcPr>
          <w:p w14:paraId="19842A83" w14:textId="42C60177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Кадыржан Жалгас</w:t>
            </w:r>
          </w:p>
        </w:tc>
        <w:tc>
          <w:tcPr>
            <w:tcW w:w="2089" w:type="dxa"/>
          </w:tcPr>
          <w:p w14:paraId="45474350" w14:textId="6B89FA6A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3ADEFD37" w14:textId="633AE954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59EE1B3E" w14:textId="28E0242D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1E9808CB" w14:textId="4776D738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82A2C" w14:paraId="2AE50881" w14:textId="77777777" w:rsidTr="00982A2C">
        <w:tc>
          <w:tcPr>
            <w:tcW w:w="849" w:type="dxa"/>
          </w:tcPr>
          <w:p w14:paraId="1FDB96A0" w14:textId="1C39E677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81" w:type="dxa"/>
          </w:tcPr>
          <w:p w14:paraId="332AC4BF" w14:textId="1239012E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Искалиев Султан</w:t>
            </w:r>
          </w:p>
        </w:tc>
        <w:tc>
          <w:tcPr>
            <w:tcW w:w="2089" w:type="dxa"/>
          </w:tcPr>
          <w:p w14:paraId="462E3E68" w14:textId="1078831C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2EFDD6E5" w14:textId="66163379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771D0427" w14:textId="7CAE3C8E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2F354D58" w14:textId="352B548A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82A2C" w14:paraId="377D6F88" w14:textId="77777777" w:rsidTr="00982A2C">
        <w:tc>
          <w:tcPr>
            <w:tcW w:w="849" w:type="dxa"/>
          </w:tcPr>
          <w:p w14:paraId="2F84070B" w14:textId="7F489435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81" w:type="dxa"/>
          </w:tcPr>
          <w:p w14:paraId="1BAC6406" w14:textId="02797795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Нурмагамбетов Амиржан</w:t>
            </w:r>
          </w:p>
        </w:tc>
        <w:tc>
          <w:tcPr>
            <w:tcW w:w="2089" w:type="dxa"/>
          </w:tcPr>
          <w:p w14:paraId="770F0417" w14:textId="17ADD1B2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7050FB6C" w14:textId="7CC1A1BD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161CD10E" w14:textId="0EE5296C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6A8CD2BC" w14:textId="5A56F9C3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82A2C" w14:paraId="1D625B35" w14:textId="77777777" w:rsidTr="00982A2C">
        <w:tc>
          <w:tcPr>
            <w:tcW w:w="849" w:type="dxa"/>
          </w:tcPr>
          <w:p w14:paraId="622C8A33" w14:textId="7E8C5D93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81" w:type="dxa"/>
          </w:tcPr>
          <w:p w14:paraId="0F31E0C2" w14:textId="26A8E18F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Хаетов Алишер</w:t>
            </w:r>
          </w:p>
        </w:tc>
        <w:tc>
          <w:tcPr>
            <w:tcW w:w="2089" w:type="dxa"/>
          </w:tcPr>
          <w:p w14:paraId="61BE9F8A" w14:textId="4B01322B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«Кенгуренок-2021» (математика) </w:t>
            </w:r>
          </w:p>
        </w:tc>
        <w:tc>
          <w:tcPr>
            <w:tcW w:w="1307" w:type="dxa"/>
          </w:tcPr>
          <w:p w14:paraId="0681CCDA" w14:textId="24686D33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68FB693E" w14:textId="0872C52B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10014FE2" w14:textId="55B8A08E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82A2C" w14:paraId="54ED0FC4" w14:textId="77777777" w:rsidTr="00982A2C">
        <w:tc>
          <w:tcPr>
            <w:tcW w:w="849" w:type="dxa"/>
          </w:tcPr>
          <w:p w14:paraId="6151CC61" w14:textId="0A5DF521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81" w:type="dxa"/>
          </w:tcPr>
          <w:p w14:paraId="101031B1" w14:textId="5ADCC8D8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Майдуров Ярослав</w:t>
            </w:r>
          </w:p>
        </w:tc>
        <w:tc>
          <w:tcPr>
            <w:tcW w:w="2089" w:type="dxa"/>
          </w:tcPr>
          <w:p w14:paraId="1A1A940F" w14:textId="6364B2CB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5CE3CA15" w14:textId="55320888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08AECFBB" w14:textId="3602A730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3563E8F7" w14:textId="26F444F3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82A2C" w14:paraId="7A247940" w14:textId="77777777" w:rsidTr="00982A2C">
        <w:tc>
          <w:tcPr>
            <w:tcW w:w="849" w:type="dxa"/>
          </w:tcPr>
          <w:p w14:paraId="2A2CAB5A" w14:textId="683949F0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81" w:type="dxa"/>
          </w:tcPr>
          <w:p w14:paraId="0EB6552B" w14:textId="79DA24EA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Елизавета</w:t>
            </w:r>
          </w:p>
        </w:tc>
        <w:tc>
          <w:tcPr>
            <w:tcW w:w="2089" w:type="dxa"/>
          </w:tcPr>
          <w:p w14:paraId="03EE1250" w14:textId="19D76E06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«Кенгуренок-2021» (математика)</w:t>
            </w:r>
          </w:p>
        </w:tc>
        <w:tc>
          <w:tcPr>
            <w:tcW w:w="1307" w:type="dxa"/>
          </w:tcPr>
          <w:p w14:paraId="5F4149AC" w14:textId="7B7E1C6C" w:rsidR="00982A2C" w:rsidRDefault="00982A2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754" w:type="dxa"/>
          </w:tcPr>
          <w:p w14:paraId="66B437AE" w14:textId="34C6F9BD" w:rsidR="00982A2C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1м. диплом</w:t>
            </w:r>
          </w:p>
        </w:tc>
        <w:tc>
          <w:tcPr>
            <w:tcW w:w="1265" w:type="dxa"/>
          </w:tcPr>
          <w:p w14:paraId="2AC8F324" w14:textId="0FE96443" w:rsidR="00982A2C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1724B9" w14:paraId="3A199077" w14:textId="77777777" w:rsidTr="00982A2C">
        <w:tc>
          <w:tcPr>
            <w:tcW w:w="849" w:type="dxa"/>
          </w:tcPr>
          <w:p w14:paraId="111B2B2B" w14:textId="70ED2312" w:rsidR="001724B9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81" w:type="dxa"/>
          </w:tcPr>
          <w:p w14:paraId="5A53C572" w14:textId="454B0D2E" w:rsidR="001724B9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Волик Андрей</w:t>
            </w:r>
          </w:p>
        </w:tc>
        <w:tc>
          <w:tcPr>
            <w:tcW w:w="2089" w:type="dxa"/>
          </w:tcPr>
          <w:p w14:paraId="5ACA826D" w14:textId="607458A2" w:rsidR="001724B9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медвежонок-языкознание для всех»</w:t>
            </w:r>
          </w:p>
        </w:tc>
        <w:tc>
          <w:tcPr>
            <w:tcW w:w="1307" w:type="dxa"/>
          </w:tcPr>
          <w:p w14:paraId="25FA6B89" w14:textId="098BF4EE" w:rsidR="001724B9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игра-конкурс</w:t>
            </w:r>
          </w:p>
        </w:tc>
        <w:tc>
          <w:tcPr>
            <w:tcW w:w="1754" w:type="dxa"/>
          </w:tcPr>
          <w:p w14:paraId="12FC3BBE" w14:textId="01DD063B" w:rsidR="001724B9" w:rsidRDefault="001724B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</w:t>
            </w:r>
            <w:r w:rsidR="00953588">
              <w:rPr>
                <w:sz w:val="28"/>
                <w:szCs w:val="28"/>
              </w:rPr>
              <w:t>, диплом</w:t>
            </w:r>
          </w:p>
        </w:tc>
        <w:tc>
          <w:tcPr>
            <w:tcW w:w="1265" w:type="dxa"/>
          </w:tcPr>
          <w:p w14:paraId="718C9ABF" w14:textId="07B81E1C" w:rsidR="001724B9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53588" w14:paraId="26776554" w14:textId="77777777" w:rsidTr="00982A2C">
        <w:tc>
          <w:tcPr>
            <w:tcW w:w="849" w:type="dxa"/>
          </w:tcPr>
          <w:p w14:paraId="4119A9AE" w14:textId="0565CE40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81" w:type="dxa"/>
          </w:tcPr>
          <w:p w14:paraId="108F5B7F" w14:textId="4F9FFEA5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Прядко Андрей</w:t>
            </w:r>
          </w:p>
        </w:tc>
        <w:tc>
          <w:tcPr>
            <w:tcW w:w="2089" w:type="dxa"/>
          </w:tcPr>
          <w:p w14:paraId="66B5BE19" w14:textId="2FE37B01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медвежонок-языкознание для всех»</w:t>
            </w:r>
          </w:p>
        </w:tc>
        <w:tc>
          <w:tcPr>
            <w:tcW w:w="1307" w:type="dxa"/>
          </w:tcPr>
          <w:p w14:paraId="654AB04D" w14:textId="22C833C5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игра-конкурс</w:t>
            </w:r>
          </w:p>
        </w:tc>
        <w:tc>
          <w:tcPr>
            <w:tcW w:w="1754" w:type="dxa"/>
          </w:tcPr>
          <w:p w14:paraId="7D5A7766" w14:textId="259BCD9A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3м, диплом</w:t>
            </w:r>
          </w:p>
        </w:tc>
        <w:tc>
          <w:tcPr>
            <w:tcW w:w="1265" w:type="dxa"/>
          </w:tcPr>
          <w:p w14:paraId="12A386CF" w14:textId="78BC02AB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53588" w14:paraId="5C1DA7D2" w14:textId="77777777" w:rsidTr="00982A2C">
        <w:tc>
          <w:tcPr>
            <w:tcW w:w="849" w:type="dxa"/>
          </w:tcPr>
          <w:p w14:paraId="1667EC3D" w14:textId="1CB76178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81" w:type="dxa"/>
          </w:tcPr>
          <w:p w14:paraId="2BDEA2EC" w14:textId="09528AE8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Елизавета</w:t>
            </w:r>
          </w:p>
        </w:tc>
        <w:tc>
          <w:tcPr>
            <w:tcW w:w="2089" w:type="dxa"/>
          </w:tcPr>
          <w:p w14:paraId="171D0B82" w14:textId="7B1EE273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медвежонок-</w:t>
            </w:r>
            <w:r>
              <w:rPr>
                <w:sz w:val="28"/>
                <w:szCs w:val="28"/>
              </w:rPr>
              <w:lastRenderedPageBreak/>
              <w:t>языкознание для всех»</w:t>
            </w:r>
          </w:p>
        </w:tc>
        <w:tc>
          <w:tcPr>
            <w:tcW w:w="1307" w:type="dxa"/>
          </w:tcPr>
          <w:p w14:paraId="504F308D" w14:textId="7576C8A8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Международная игра-конкурс</w:t>
            </w:r>
          </w:p>
        </w:tc>
        <w:tc>
          <w:tcPr>
            <w:tcW w:w="1754" w:type="dxa"/>
          </w:tcPr>
          <w:p w14:paraId="09065F27" w14:textId="2FE8A0F9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3м, диплом</w:t>
            </w:r>
          </w:p>
        </w:tc>
        <w:tc>
          <w:tcPr>
            <w:tcW w:w="1265" w:type="dxa"/>
          </w:tcPr>
          <w:p w14:paraId="547D0B0C" w14:textId="5FBF6317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53588" w14:paraId="600CD46F" w14:textId="77777777" w:rsidTr="00982A2C">
        <w:tc>
          <w:tcPr>
            <w:tcW w:w="849" w:type="dxa"/>
          </w:tcPr>
          <w:p w14:paraId="1D9BFAF1" w14:textId="0FA88495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81" w:type="dxa"/>
          </w:tcPr>
          <w:p w14:paraId="03F6B3E4" w14:textId="386DF213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Нурмагамбетов Амиржан</w:t>
            </w:r>
          </w:p>
        </w:tc>
        <w:tc>
          <w:tcPr>
            <w:tcW w:w="2089" w:type="dxa"/>
          </w:tcPr>
          <w:p w14:paraId="2A5FD81E" w14:textId="6C35A8DC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Казахстан-моя </w:t>
            </w:r>
            <w:r w:rsidR="00FF425C">
              <w:rPr>
                <w:sz w:val="28"/>
                <w:szCs w:val="28"/>
              </w:rPr>
              <w:t>гордость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7" w:type="dxa"/>
          </w:tcPr>
          <w:p w14:paraId="39F2C9C5" w14:textId="478E492F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1754" w:type="dxa"/>
          </w:tcPr>
          <w:p w14:paraId="3233605C" w14:textId="07DCBA2C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265" w:type="dxa"/>
          </w:tcPr>
          <w:p w14:paraId="7804826F" w14:textId="340FDD73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953588" w14:paraId="3CB49D25" w14:textId="77777777" w:rsidTr="00982A2C">
        <w:tc>
          <w:tcPr>
            <w:tcW w:w="849" w:type="dxa"/>
          </w:tcPr>
          <w:p w14:paraId="660699CF" w14:textId="000E4015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81" w:type="dxa"/>
          </w:tcPr>
          <w:p w14:paraId="264781FB" w14:textId="2904F1F4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Елизавета</w:t>
            </w:r>
          </w:p>
        </w:tc>
        <w:tc>
          <w:tcPr>
            <w:tcW w:w="2089" w:type="dxa"/>
          </w:tcPr>
          <w:p w14:paraId="20523441" w14:textId="32F3AC67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Казахстан-моя </w:t>
            </w:r>
            <w:r w:rsidR="00FF425C">
              <w:rPr>
                <w:sz w:val="28"/>
                <w:szCs w:val="28"/>
              </w:rPr>
              <w:t>гордость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7" w:type="dxa"/>
          </w:tcPr>
          <w:p w14:paraId="0CAB72B0" w14:textId="37F70AEF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1754" w:type="dxa"/>
          </w:tcPr>
          <w:p w14:paraId="285B91F2" w14:textId="1C05B5F4" w:rsidR="00953588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265" w:type="dxa"/>
          </w:tcPr>
          <w:p w14:paraId="5BFAB9BE" w14:textId="4D4AC426" w:rsidR="00953588" w:rsidRDefault="00953588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</w:tbl>
    <w:p w14:paraId="580B4DEC" w14:textId="77777777" w:rsidR="00B47B9A" w:rsidRDefault="00B47B9A" w:rsidP="00B47B9A">
      <w:pPr>
        <w:contextualSpacing/>
        <w:jc w:val="center"/>
        <w:rPr>
          <w:b/>
          <w:bCs/>
          <w:i/>
          <w:iCs/>
          <w:sz w:val="28"/>
          <w:szCs w:val="28"/>
        </w:rPr>
      </w:pPr>
    </w:p>
    <w:p w14:paraId="6B6AA606" w14:textId="1B925674" w:rsidR="00DD5341" w:rsidRPr="00B47B9A" w:rsidRDefault="00AB10CB" w:rsidP="00B47B9A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t>Презентация опыта в рамках профессиональных сообществ</w:t>
      </w:r>
    </w:p>
    <w:p w14:paraId="3B318153" w14:textId="753B1874" w:rsidR="00AB10CB" w:rsidRPr="00B47B9A" w:rsidRDefault="00AB10CB" w:rsidP="00B47B9A">
      <w:pPr>
        <w:contextualSpacing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4"/>
        <w:tblW w:w="9803" w:type="dxa"/>
        <w:tblLook w:val="04A0" w:firstRow="1" w:lastRow="0" w:firstColumn="1" w:lastColumn="0" w:noHBand="0" w:noVBand="1"/>
      </w:tblPr>
      <w:tblGrid>
        <w:gridCol w:w="566"/>
        <w:gridCol w:w="2850"/>
        <w:gridCol w:w="2250"/>
        <w:gridCol w:w="2512"/>
        <w:gridCol w:w="1625"/>
      </w:tblGrid>
      <w:tr w:rsidR="00E4100F" w14:paraId="0F83A519" w14:textId="77777777" w:rsidTr="00E4100F">
        <w:trPr>
          <w:trHeight w:val="692"/>
        </w:trPr>
        <w:tc>
          <w:tcPr>
            <w:tcW w:w="562" w:type="dxa"/>
          </w:tcPr>
          <w:p w14:paraId="1D62D11A" w14:textId="1BAAF617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54" w:type="dxa"/>
          </w:tcPr>
          <w:p w14:paraId="72FC8A6A" w14:textId="385478CC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233" w:type="dxa"/>
          </w:tcPr>
          <w:p w14:paraId="5D56F8A5" w14:textId="3A6957E3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515" w:type="dxa"/>
          </w:tcPr>
          <w:p w14:paraId="6C8DC0C2" w14:textId="77464212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639" w:type="dxa"/>
          </w:tcPr>
          <w:p w14:paraId="1528C51F" w14:textId="05CE168D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4100F" w14:paraId="18E66FCE" w14:textId="77777777" w:rsidTr="00E4100F">
        <w:trPr>
          <w:trHeight w:val="352"/>
        </w:trPr>
        <w:tc>
          <w:tcPr>
            <w:tcW w:w="562" w:type="dxa"/>
          </w:tcPr>
          <w:p w14:paraId="486164E8" w14:textId="4E893867" w:rsidR="00E4100F" w:rsidRDefault="00E4100F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14:paraId="5B68F44B" w14:textId="5DFDECD7" w:rsidR="00E4100F" w:rsidRDefault="007F2430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поурочный план-2021»</w:t>
            </w:r>
          </w:p>
        </w:tc>
        <w:tc>
          <w:tcPr>
            <w:tcW w:w="2233" w:type="dxa"/>
          </w:tcPr>
          <w:p w14:paraId="6470BD2E" w14:textId="6E7ABE6E" w:rsidR="00E4100F" w:rsidRDefault="007F2430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5416890B" w14:textId="52A361AD" w:rsidR="00E4100F" w:rsidRDefault="007F2430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639" w:type="dxa"/>
          </w:tcPr>
          <w:p w14:paraId="7F944415" w14:textId="74C7F367" w:rsidR="00E4100F" w:rsidRDefault="007F2430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E4100F" w14:paraId="5F76EEB3" w14:textId="77777777" w:rsidTr="00E4100F">
        <w:trPr>
          <w:trHeight w:val="352"/>
        </w:trPr>
        <w:tc>
          <w:tcPr>
            <w:tcW w:w="562" w:type="dxa"/>
          </w:tcPr>
          <w:p w14:paraId="5B5BF319" w14:textId="45C2CCB0" w:rsidR="00E4100F" w:rsidRDefault="007F2430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14:paraId="7189E7F0" w14:textId="63515351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педагог-2021»</w:t>
            </w:r>
          </w:p>
        </w:tc>
        <w:tc>
          <w:tcPr>
            <w:tcW w:w="2233" w:type="dxa"/>
          </w:tcPr>
          <w:p w14:paraId="5293C491" w14:textId="7134631B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7A42">
              <w:rPr>
                <w:sz w:val="28"/>
                <w:szCs w:val="28"/>
              </w:rPr>
              <w:t>еспублика</w:t>
            </w:r>
          </w:p>
        </w:tc>
        <w:tc>
          <w:tcPr>
            <w:tcW w:w="2515" w:type="dxa"/>
          </w:tcPr>
          <w:p w14:paraId="09E8DB8D" w14:textId="657F993E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2м, диплом</w:t>
            </w:r>
          </w:p>
        </w:tc>
        <w:tc>
          <w:tcPr>
            <w:tcW w:w="1639" w:type="dxa"/>
          </w:tcPr>
          <w:p w14:paraId="453B60C7" w14:textId="213BD6EA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CA52A9" w14:paraId="2159143B" w14:textId="77777777" w:rsidTr="00E4100F">
        <w:trPr>
          <w:trHeight w:val="352"/>
        </w:trPr>
        <w:tc>
          <w:tcPr>
            <w:tcW w:w="562" w:type="dxa"/>
          </w:tcPr>
          <w:p w14:paraId="3F639FDD" w14:textId="06ABCA5C" w:rsidR="00CA52A9" w:rsidRDefault="00CA52A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14:paraId="6BF8B92C" w14:textId="3CAA8923" w:rsidR="00CA52A9" w:rsidRDefault="00FF425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Казахстан-моя гордость»</w:t>
            </w:r>
          </w:p>
        </w:tc>
        <w:tc>
          <w:tcPr>
            <w:tcW w:w="2233" w:type="dxa"/>
          </w:tcPr>
          <w:p w14:paraId="3FE4CFA9" w14:textId="622D8ED6" w:rsidR="00CA52A9" w:rsidRDefault="00FF425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47FF57D7" w14:textId="4B60873B" w:rsidR="00CA52A9" w:rsidRDefault="00FF425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1639" w:type="dxa"/>
          </w:tcPr>
          <w:p w14:paraId="29D9BDF4" w14:textId="467746A4" w:rsidR="00CA52A9" w:rsidRDefault="00FF425C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E4100F" w14:paraId="6403EA49" w14:textId="77777777" w:rsidTr="00E4100F">
        <w:trPr>
          <w:trHeight w:val="339"/>
        </w:trPr>
        <w:tc>
          <w:tcPr>
            <w:tcW w:w="562" w:type="dxa"/>
          </w:tcPr>
          <w:p w14:paraId="70B04016" w14:textId="77E270F1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14:paraId="34977DE2" w14:textId="453197FA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педагог-2020»</w:t>
            </w:r>
          </w:p>
        </w:tc>
        <w:tc>
          <w:tcPr>
            <w:tcW w:w="2233" w:type="dxa"/>
          </w:tcPr>
          <w:p w14:paraId="32C5248A" w14:textId="56D6BF3B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50178904" w14:textId="7E2BB6B8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2м, диплом</w:t>
            </w:r>
          </w:p>
        </w:tc>
        <w:tc>
          <w:tcPr>
            <w:tcW w:w="1639" w:type="dxa"/>
          </w:tcPr>
          <w:p w14:paraId="31F031D9" w14:textId="185251AB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4100F" w14:paraId="4EF8EA8D" w14:textId="77777777" w:rsidTr="00E4100F">
        <w:trPr>
          <w:trHeight w:val="352"/>
        </w:trPr>
        <w:tc>
          <w:tcPr>
            <w:tcW w:w="562" w:type="dxa"/>
          </w:tcPr>
          <w:p w14:paraId="053FD940" w14:textId="75188787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14:paraId="7D7E20D9" w14:textId="686B5A95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«Педагог-новатор-2020»</w:t>
            </w:r>
          </w:p>
        </w:tc>
        <w:tc>
          <w:tcPr>
            <w:tcW w:w="2233" w:type="dxa"/>
          </w:tcPr>
          <w:p w14:paraId="6ABF124D" w14:textId="6314FEBF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3F2DFC59" w14:textId="284B5966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639" w:type="dxa"/>
          </w:tcPr>
          <w:p w14:paraId="6236BD25" w14:textId="792F5C94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4100F" w14:paraId="07B1AF1E" w14:textId="77777777" w:rsidTr="00E4100F">
        <w:trPr>
          <w:trHeight w:val="352"/>
        </w:trPr>
        <w:tc>
          <w:tcPr>
            <w:tcW w:w="562" w:type="dxa"/>
          </w:tcPr>
          <w:p w14:paraId="3E4AF904" w14:textId="716F0914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14:paraId="5D3FE777" w14:textId="28A35C69" w:rsidR="00E4100F" w:rsidRDefault="00F77A42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 конференция: Статья «</w:t>
            </w:r>
            <w:r w:rsidR="00F77859">
              <w:rPr>
                <w:sz w:val="28"/>
                <w:szCs w:val="28"/>
              </w:rPr>
              <w:t>Современные инновации в образовании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14:paraId="779FB856" w14:textId="6088908E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456FC1F7" w14:textId="3BAFC694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1м, диплом</w:t>
            </w:r>
          </w:p>
        </w:tc>
        <w:tc>
          <w:tcPr>
            <w:tcW w:w="1639" w:type="dxa"/>
          </w:tcPr>
          <w:p w14:paraId="6B70EAFB" w14:textId="4FD4CCCD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4100F" w14:paraId="4189AAC2" w14:textId="77777777" w:rsidTr="00E4100F">
        <w:trPr>
          <w:trHeight w:val="339"/>
        </w:trPr>
        <w:tc>
          <w:tcPr>
            <w:tcW w:w="562" w:type="dxa"/>
          </w:tcPr>
          <w:p w14:paraId="4697CF31" w14:textId="649597F4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14:paraId="48F4549B" w14:textId="4CF1418C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«Критическое мышление и его развитие»</w:t>
            </w:r>
          </w:p>
        </w:tc>
        <w:tc>
          <w:tcPr>
            <w:tcW w:w="2233" w:type="dxa"/>
          </w:tcPr>
          <w:p w14:paraId="605E94ED" w14:textId="42490C9E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2784210A" w14:textId="534207E6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2м, диплом</w:t>
            </w:r>
          </w:p>
        </w:tc>
        <w:tc>
          <w:tcPr>
            <w:tcW w:w="1639" w:type="dxa"/>
          </w:tcPr>
          <w:p w14:paraId="12F4476A" w14:textId="780F7BA7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4100F" w14:paraId="0A08AEBB" w14:textId="77777777" w:rsidTr="00E4100F">
        <w:trPr>
          <w:trHeight w:val="352"/>
        </w:trPr>
        <w:tc>
          <w:tcPr>
            <w:tcW w:w="562" w:type="dxa"/>
          </w:tcPr>
          <w:p w14:paraId="5968AA92" w14:textId="12F8C7D9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14:paraId="1F647F6E" w14:textId="5F412055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конструктивистский урок»</w:t>
            </w:r>
          </w:p>
        </w:tc>
        <w:tc>
          <w:tcPr>
            <w:tcW w:w="2233" w:type="dxa"/>
          </w:tcPr>
          <w:p w14:paraId="6D795103" w14:textId="278BFA3C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</w:t>
            </w:r>
          </w:p>
        </w:tc>
        <w:tc>
          <w:tcPr>
            <w:tcW w:w="2515" w:type="dxa"/>
          </w:tcPr>
          <w:p w14:paraId="6225C6D1" w14:textId="02C16CD0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639" w:type="dxa"/>
          </w:tcPr>
          <w:p w14:paraId="5E491AF6" w14:textId="498BF801" w:rsidR="00E4100F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F77859" w14:paraId="5681FC5A" w14:textId="77777777" w:rsidTr="00E4100F">
        <w:trPr>
          <w:trHeight w:val="352"/>
        </w:trPr>
        <w:tc>
          <w:tcPr>
            <w:tcW w:w="562" w:type="dxa"/>
          </w:tcPr>
          <w:p w14:paraId="2043064B" w14:textId="5E7F497F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14:paraId="46553187" w14:textId="3FAE686A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«Учитель-новатор-2018»</w:t>
            </w:r>
          </w:p>
        </w:tc>
        <w:tc>
          <w:tcPr>
            <w:tcW w:w="2233" w:type="dxa"/>
          </w:tcPr>
          <w:p w14:paraId="4D59F06B" w14:textId="2781104C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0E6913B0" w14:textId="257342D6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Финалист, диплом</w:t>
            </w:r>
          </w:p>
        </w:tc>
        <w:tc>
          <w:tcPr>
            <w:tcW w:w="1639" w:type="dxa"/>
          </w:tcPr>
          <w:p w14:paraId="7025001B" w14:textId="0DEAE91A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F77859" w14:paraId="5F028ACC" w14:textId="77777777" w:rsidTr="00E4100F">
        <w:trPr>
          <w:trHeight w:val="352"/>
        </w:trPr>
        <w:tc>
          <w:tcPr>
            <w:tcW w:w="562" w:type="dxa"/>
          </w:tcPr>
          <w:p w14:paraId="7EB34A24" w14:textId="19967466" w:rsidR="00F77859" w:rsidRDefault="00F77859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14:paraId="3F3049E7" w14:textId="249DF14A" w:rsidR="00F77859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 конференция «Педагог ХХ</w:t>
            </w:r>
            <w:r>
              <w:rPr>
                <w:sz w:val="28"/>
                <w:szCs w:val="28"/>
                <w:lang w:val="en-US"/>
              </w:rPr>
              <w:t>I</w:t>
            </w:r>
            <w:r w:rsidRPr="00F70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века»</w:t>
            </w:r>
          </w:p>
        </w:tc>
        <w:tc>
          <w:tcPr>
            <w:tcW w:w="2233" w:type="dxa"/>
          </w:tcPr>
          <w:p w14:paraId="3A900274" w14:textId="4DDC0D19" w:rsidR="00F77859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515" w:type="dxa"/>
          </w:tcPr>
          <w:p w14:paraId="41BAE652" w14:textId="6518EB0B" w:rsidR="00F77859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639" w:type="dxa"/>
          </w:tcPr>
          <w:p w14:paraId="3A22AAE3" w14:textId="71EB3BE3" w:rsidR="00F77859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F70311" w14:paraId="592829BB" w14:textId="77777777" w:rsidTr="00E4100F">
        <w:trPr>
          <w:trHeight w:val="352"/>
        </w:trPr>
        <w:tc>
          <w:tcPr>
            <w:tcW w:w="562" w:type="dxa"/>
          </w:tcPr>
          <w:p w14:paraId="336C3F2A" w14:textId="48DEFDFC" w:rsidR="00F70311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54" w:type="dxa"/>
          </w:tcPr>
          <w:p w14:paraId="5ABFF24B" w14:textId="7627358E" w:rsidR="00F70311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«Мыслить критически»</w:t>
            </w:r>
          </w:p>
        </w:tc>
        <w:tc>
          <w:tcPr>
            <w:tcW w:w="2233" w:type="dxa"/>
          </w:tcPr>
          <w:p w14:paraId="10BEFE64" w14:textId="334D014A" w:rsidR="00F70311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</w:t>
            </w:r>
          </w:p>
        </w:tc>
        <w:tc>
          <w:tcPr>
            <w:tcW w:w="2515" w:type="dxa"/>
          </w:tcPr>
          <w:p w14:paraId="0A31FF53" w14:textId="4576A4AE" w:rsidR="00F70311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4м, диплом</w:t>
            </w:r>
          </w:p>
        </w:tc>
        <w:tc>
          <w:tcPr>
            <w:tcW w:w="1639" w:type="dxa"/>
          </w:tcPr>
          <w:p w14:paraId="3B1CC116" w14:textId="7123C905" w:rsidR="00F70311" w:rsidRDefault="00F70311" w:rsidP="00353F7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</w:tbl>
    <w:p w14:paraId="77260908" w14:textId="77777777" w:rsidR="00AB10CB" w:rsidRDefault="00AB10CB" w:rsidP="00353F7F">
      <w:pPr>
        <w:contextualSpacing/>
        <w:jc w:val="both"/>
        <w:rPr>
          <w:sz w:val="28"/>
          <w:szCs w:val="28"/>
        </w:rPr>
      </w:pPr>
    </w:p>
    <w:p w14:paraId="5ABE0979" w14:textId="77777777" w:rsidR="00040048" w:rsidRPr="001E1915" w:rsidRDefault="00040048" w:rsidP="00B47B9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15">
        <w:rPr>
          <w:rFonts w:ascii="Times New Roman" w:hAnsi="Times New Roman" w:cs="Times New Roman"/>
          <w:b/>
          <w:sz w:val="28"/>
          <w:szCs w:val="28"/>
        </w:rPr>
        <w:t>Оптимальность</w:t>
      </w:r>
    </w:p>
    <w:p w14:paraId="477E4751" w14:textId="77777777" w:rsidR="00040048" w:rsidRPr="001E1915" w:rsidRDefault="00040048" w:rsidP="00040048">
      <w:pPr>
        <w:jc w:val="center"/>
        <w:rPr>
          <w:b/>
          <w:i/>
          <w:sz w:val="28"/>
          <w:szCs w:val="28"/>
        </w:rPr>
      </w:pPr>
      <w:r w:rsidRPr="001E1915">
        <w:rPr>
          <w:b/>
          <w:i/>
          <w:sz w:val="28"/>
          <w:szCs w:val="28"/>
        </w:rPr>
        <w:t>/ Оптимальное расходование сил, средств и времени педагогов и воспитанников для достижения положительных результатов, а также оптимальность опыта в целостном социально-педагогическом процессе /</w:t>
      </w:r>
    </w:p>
    <w:p w14:paraId="5282B887" w14:textId="77777777" w:rsidR="00040048" w:rsidRPr="003F4A1D" w:rsidRDefault="00040048" w:rsidP="0004004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E0588" w14:textId="6700C552" w:rsidR="00040048" w:rsidRDefault="006D34D9" w:rsidP="000400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активизации обучающихся и достижения положительных результатов на уроках в начальной школе </w:t>
      </w:r>
      <w:r w:rsidR="00040048" w:rsidRPr="007A7DD5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="00040048" w:rsidRPr="007A7DD5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о Сетевое Сообщество учителей</w:t>
      </w:r>
      <w:r w:rsidR="00F81EE3">
        <w:rPr>
          <w:sz w:val="28"/>
          <w:szCs w:val="28"/>
        </w:rPr>
        <w:t>, на котором проводились семинары, мастер-классы по изучению и применению методов и приемов развития технологии критического мышления. В школе была создана</w:t>
      </w:r>
      <w:r w:rsidR="00040048" w:rsidRPr="007A7DD5">
        <w:rPr>
          <w:sz w:val="28"/>
          <w:szCs w:val="28"/>
        </w:rPr>
        <w:t xml:space="preserve"> творческая группа  учителей начальных классов по изучению и применению </w:t>
      </w:r>
      <w:r w:rsidR="00F81EE3">
        <w:rPr>
          <w:sz w:val="28"/>
          <w:szCs w:val="28"/>
        </w:rPr>
        <w:t>данной технологии. Сначала на уроках вводили отдельные приемы по ТРКМ. Когда достаточно изучили методы и приемы, уроки стали строить исключительно по данной технологии, состоящие из трех стади</w:t>
      </w:r>
      <w:r w:rsidR="000B5157">
        <w:rPr>
          <w:sz w:val="28"/>
          <w:szCs w:val="28"/>
        </w:rPr>
        <w:t>й</w:t>
      </w:r>
      <w:r w:rsidR="00F81EE3">
        <w:rPr>
          <w:sz w:val="28"/>
          <w:szCs w:val="28"/>
        </w:rPr>
        <w:t>: вызова, осмысления и рефлексии.</w:t>
      </w:r>
    </w:p>
    <w:p w14:paraId="75572139" w14:textId="5812E976" w:rsidR="00040048" w:rsidRPr="007A7DD5" w:rsidRDefault="00433356" w:rsidP="000400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ТРКМ на уроках в начальной школе</w:t>
      </w:r>
      <w:r w:rsidR="00040048" w:rsidRPr="007A7DD5">
        <w:rPr>
          <w:sz w:val="28"/>
          <w:szCs w:val="28"/>
        </w:rPr>
        <w:t xml:space="preserve"> способствует </w:t>
      </w:r>
      <w:r>
        <w:rPr>
          <w:sz w:val="28"/>
          <w:szCs w:val="28"/>
        </w:rPr>
        <w:t xml:space="preserve">активизации младших школьников на уроках, </w:t>
      </w:r>
      <w:r w:rsidR="00040048" w:rsidRPr="007A7DD5">
        <w:rPr>
          <w:sz w:val="28"/>
          <w:szCs w:val="28"/>
        </w:rPr>
        <w:t>более динамичному усвоению знаний, предусмотренных программой. Цели и задачи, содержание образования соответствует Госстандарту начального образования.</w:t>
      </w:r>
    </w:p>
    <w:p w14:paraId="0AE3F3A2" w14:textId="68933AF7" w:rsidR="00353F7F" w:rsidRDefault="00353F7F" w:rsidP="00353F7F"/>
    <w:p w14:paraId="54B0E5C2" w14:textId="77777777" w:rsidR="00667AF2" w:rsidRDefault="00667AF2" w:rsidP="00433356">
      <w:pPr>
        <w:jc w:val="center"/>
        <w:rPr>
          <w:b/>
          <w:sz w:val="28"/>
          <w:szCs w:val="28"/>
        </w:rPr>
      </w:pPr>
    </w:p>
    <w:p w14:paraId="7EFEA610" w14:textId="472AEC1D" w:rsidR="00433356" w:rsidRPr="007A7DD5" w:rsidRDefault="00433356" w:rsidP="00433356">
      <w:pPr>
        <w:jc w:val="center"/>
        <w:rPr>
          <w:b/>
          <w:sz w:val="28"/>
          <w:szCs w:val="28"/>
        </w:rPr>
      </w:pPr>
      <w:r w:rsidRPr="007A7DD5">
        <w:rPr>
          <w:b/>
          <w:sz w:val="28"/>
          <w:szCs w:val="28"/>
        </w:rPr>
        <w:t>Стабильность</w:t>
      </w:r>
    </w:p>
    <w:p w14:paraId="0A35BB23" w14:textId="77777777" w:rsidR="00433356" w:rsidRPr="00376B93" w:rsidRDefault="00433356" w:rsidP="0043335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/С</w:t>
      </w:r>
      <w:r w:rsidRPr="00376B93">
        <w:rPr>
          <w:b/>
          <w:i/>
          <w:sz w:val="28"/>
          <w:szCs w:val="28"/>
        </w:rPr>
        <w:t>табильность результативности опыта на протяжении определённого времени /</w:t>
      </w:r>
    </w:p>
    <w:p w14:paraId="4A58E2FD" w14:textId="77777777" w:rsidR="00433356" w:rsidRPr="003F4A1D" w:rsidRDefault="00433356" w:rsidP="0043335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8E35E" w14:textId="1A9AA5C1" w:rsidR="00433356" w:rsidRDefault="000B59C4" w:rsidP="0043335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трехуровневых курсов в 2013г. </w:t>
      </w:r>
      <w:r w:rsidR="003E08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вот уже на протяжении 8ми лет </w:t>
      </w:r>
      <w:r w:rsidR="003E0838">
        <w:rPr>
          <w:rFonts w:ascii="Times New Roman" w:hAnsi="Times New Roman" w:cs="Times New Roman"/>
          <w:sz w:val="28"/>
          <w:szCs w:val="28"/>
        </w:rPr>
        <w:t>моделирую</w:t>
      </w:r>
      <w:r>
        <w:rPr>
          <w:rFonts w:ascii="Times New Roman" w:hAnsi="Times New Roman" w:cs="Times New Roman"/>
          <w:sz w:val="28"/>
          <w:szCs w:val="28"/>
        </w:rPr>
        <w:t xml:space="preserve"> свои уроки с использованием технологии развития КМ.</w:t>
      </w:r>
      <w:r w:rsidR="00433356" w:rsidRPr="003F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технология </w:t>
      </w:r>
      <w:r w:rsidR="00433356" w:rsidRPr="003F4A1D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результаты. На протяжении времени внедрения учебный процесс становится более динамичным</w:t>
      </w:r>
      <w:r>
        <w:rPr>
          <w:rFonts w:ascii="Times New Roman" w:hAnsi="Times New Roman" w:cs="Times New Roman"/>
          <w:sz w:val="28"/>
          <w:szCs w:val="28"/>
        </w:rPr>
        <w:t>, интересным.</w:t>
      </w:r>
      <w:r w:rsidR="00433356" w:rsidRPr="003F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ТРКМ</w:t>
      </w:r>
      <w:r w:rsidR="00433356" w:rsidRPr="003F4A1D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>активизировать обучающихся, учит умению работать на уроках самостоятельно,</w:t>
      </w:r>
      <w:r w:rsidR="00433356" w:rsidRPr="003F4A1D">
        <w:rPr>
          <w:rFonts w:ascii="Times New Roman" w:hAnsi="Times New Roman" w:cs="Times New Roman"/>
          <w:sz w:val="28"/>
          <w:szCs w:val="28"/>
        </w:rPr>
        <w:t xml:space="preserve"> спо</w:t>
      </w:r>
      <w:r w:rsidR="00433356">
        <w:rPr>
          <w:rFonts w:ascii="Times New Roman" w:hAnsi="Times New Roman" w:cs="Times New Roman"/>
          <w:sz w:val="28"/>
          <w:szCs w:val="28"/>
        </w:rPr>
        <w:t>собствует расширению кругозора</w:t>
      </w:r>
      <w:r>
        <w:rPr>
          <w:rFonts w:ascii="Times New Roman" w:hAnsi="Times New Roman" w:cs="Times New Roman"/>
          <w:sz w:val="28"/>
          <w:szCs w:val="28"/>
        </w:rPr>
        <w:t>, развитию памяти, мышления, логически и последовательно высказывать свои мысли.</w:t>
      </w:r>
    </w:p>
    <w:p w14:paraId="230776B9" w14:textId="6D5C1D0E" w:rsidR="00433356" w:rsidRDefault="00433356" w:rsidP="0043335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A1D">
        <w:rPr>
          <w:rFonts w:ascii="Times New Roman" w:hAnsi="Times New Roman" w:cs="Times New Roman"/>
          <w:sz w:val="28"/>
          <w:szCs w:val="28"/>
        </w:rPr>
        <w:t xml:space="preserve">Стабильность положительной динамики уровня успеваемости и качества знаний позволяет сделать выводы об успешности внедрения </w:t>
      </w:r>
      <w:r w:rsidR="00667AF2">
        <w:rPr>
          <w:rFonts w:ascii="Times New Roman" w:hAnsi="Times New Roman" w:cs="Times New Roman"/>
          <w:sz w:val="28"/>
          <w:szCs w:val="28"/>
        </w:rPr>
        <w:t>ТРКМ.</w:t>
      </w:r>
    </w:p>
    <w:p w14:paraId="2E566A98" w14:textId="77777777" w:rsidR="00667AF2" w:rsidRDefault="00667AF2" w:rsidP="0043335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E8B133" w14:textId="01D39DB9" w:rsidR="00433356" w:rsidRDefault="00433356" w:rsidP="0043335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1D">
        <w:rPr>
          <w:rFonts w:ascii="Times New Roman" w:hAnsi="Times New Roman" w:cs="Times New Roman"/>
          <w:b/>
          <w:sz w:val="28"/>
          <w:szCs w:val="28"/>
        </w:rPr>
        <w:t>Научность опыта</w:t>
      </w:r>
    </w:p>
    <w:p w14:paraId="39E2B99C" w14:textId="77777777" w:rsidR="00433356" w:rsidRDefault="00433356" w:rsidP="00433356">
      <w:pPr>
        <w:jc w:val="center"/>
        <w:rPr>
          <w:b/>
          <w:i/>
          <w:sz w:val="28"/>
          <w:szCs w:val="28"/>
        </w:rPr>
      </w:pPr>
      <w:r w:rsidRPr="006D6B39">
        <w:rPr>
          <w:b/>
          <w:i/>
          <w:sz w:val="28"/>
          <w:szCs w:val="28"/>
        </w:rPr>
        <w:lastRenderedPageBreak/>
        <w:t>/теоретическая база опыта/</w:t>
      </w:r>
    </w:p>
    <w:p w14:paraId="49F76578" w14:textId="77777777" w:rsidR="00433356" w:rsidRPr="006D6B39" w:rsidRDefault="00433356" w:rsidP="00433356">
      <w:pPr>
        <w:jc w:val="center"/>
        <w:rPr>
          <w:b/>
          <w:i/>
          <w:sz w:val="28"/>
          <w:szCs w:val="28"/>
        </w:rPr>
      </w:pPr>
    </w:p>
    <w:p w14:paraId="32FC9798" w14:textId="07817288" w:rsidR="00433356" w:rsidRDefault="00433356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4A1D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на уроках в начальной школе ТРКМ</w:t>
      </w:r>
      <w:r w:rsidRPr="003F4A1D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творческой самореализации учащихся</w:t>
      </w:r>
      <w:r>
        <w:rPr>
          <w:rFonts w:ascii="Times New Roman" w:hAnsi="Times New Roman" w:cs="Times New Roman"/>
          <w:sz w:val="28"/>
          <w:szCs w:val="28"/>
        </w:rPr>
        <w:t>, является мотивирующим звеном</w:t>
      </w:r>
      <w:r w:rsidR="00BF3469">
        <w:rPr>
          <w:rFonts w:ascii="Times New Roman" w:hAnsi="Times New Roman" w:cs="Times New Roman"/>
          <w:sz w:val="28"/>
          <w:szCs w:val="28"/>
        </w:rPr>
        <w:t xml:space="preserve"> на уроках, способствует созданию коллаборативной среды, </w:t>
      </w:r>
      <w:r w:rsidR="00BF3469" w:rsidRPr="003F4A1D">
        <w:rPr>
          <w:rFonts w:ascii="Times New Roman" w:hAnsi="Times New Roman" w:cs="Times New Roman"/>
          <w:sz w:val="28"/>
          <w:szCs w:val="28"/>
        </w:rPr>
        <w:t xml:space="preserve"> </w:t>
      </w:r>
      <w:r w:rsidR="00BF3469">
        <w:rPr>
          <w:rFonts w:ascii="Times New Roman" w:hAnsi="Times New Roman" w:cs="Times New Roman"/>
          <w:sz w:val="28"/>
          <w:szCs w:val="28"/>
        </w:rPr>
        <w:t>развитию активности на уроках,</w:t>
      </w:r>
      <w:r w:rsidRPr="003F4A1D">
        <w:rPr>
          <w:rFonts w:ascii="Times New Roman" w:hAnsi="Times New Roman" w:cs="Times New Roman"/>
          <w:sz w:val="28"/>
          <w:szCs w:val="28"/>
        </w:rPr>
        <w:t xml:space="preserve"> которая приводит их к большей самостоятельности, укрепляет чувство социальной ответственности. Поэтому она</w:t>
      </w:r>
      <w:r w:rsidR="00395852">
        <w:rPr>
          <w:rFonts w:ascii="Times New Roman" w:hAnsi="Times New Roman" w:cs="Times New Roman"/>
          <w:sz w:val="28"/>
          <w:szCs w:val="28"/>
        </w:rPr>
        <w:t xml:space="preserve"> востребована педагогами. 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Технология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Развитие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критического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мышления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разработана Международной ассоциацией чтения университета Северной Айовы и колледжей Хобарда и Уильяма Смита.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программы - Чарльз Темпл, Джинни Стил, Курт Мередит.</w:t>
      </w:r>
      <w:r w:rsidRPr="0039617A">
        <w:rPr>
          <w:rFonts w:ascii="Times New Roman" w:hAnsi="Times New Roman" w:cs="Times New Roman"/>
          <w:sz w:val="28"/>
          <w:szCs w:val="28"/>
        </w:rPr>
        <w:t xml:space="preserve"> 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Основа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технологии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трехфазовая структура урока: вызов, осмысление, рефлексия.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Технология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развития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критического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9617A" w:rsidRPr="003961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мышления</w:t>
      </w:r>
      <w:r w:rsidR="0039617A" w:rsidRPr="0039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представляет собой целостную систему, формирующую навыки работы с информацией через чтение и письмо.</w:t>
      </w:r>
    </w:p>
    <w:p w14:paraId="0F6F6A3E" w14:textId="404B7E47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B3834A6" w14:textId="26488964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7CB86F0" w14:textId="66047535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4117228" w14:textId="3C5544B2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39242D" w14:textId="612D9F13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3C75BE" w14:textId="607DCBB2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4FC450D" w14:textId="6CF1F84F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9CFE0D1" w14:textId="56F07DFA" w:rsidR="00B47B9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31DC7AB" w14:textId="77777777" w:rsidR="00B47B9A" w:rsidRPr="0039617A" w:rsidRDefault="00B47B9A" w:rsidP="004333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4944AB" w14:textId="77777777" w:rsidR="000B59C4" w:rsidRDefault="000B59C4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D96DFA3" w14:textId="77777777" w:rsidR="000B59C4" w:rsidRDefault="000B59C4" w:rsidP="000B59C4">
      <w:pPr>
        <w:jc w:val="center"/>
        <w:rPr>
          <w:b/>
          <w:bCs/>
          <w:i/>
          <w:iCs/>
          <w:sz w:val="28"/>
          <w:szCs w:val="28"/>
        </w:rPr>
      </w:pPr>
    </w:p>
    <w:p w14:paraId="04750577" w14:textId="77777777" w:rsidR="00667AF2" w:rsidRDefault="00667AF2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D184565" w14:textId="77777777" w:rsidR="00667AF2" w:rsidRDefault="00667AF2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DCBB066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352305F4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F01BABD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7713EB28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493C5A2F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A7AFC28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532FF544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63F1893B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309178DB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4F88CCE2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127C7204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59A86015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237454EC" w14:textId="77777777" w:rsidR="000B5157" w:rsidRDefault="000B5157" w:rsidP="000B59C4">
      <w:pPr>
        <w:jc w:val="center"/>
        <w:rPr>
          <w:b/>
          <w:bCs/>
          <w:i/>
          <w:iCs/>
          <w:sz w:val="28"/>
          <w:szCs w:val="28"/>
        </w:rPr>
      </w:pPr>
    </w:p>
    <w:p w14:paraId="734A1388" w14:textId="2B7ADCC6" w:rsidR="00433356" w:rsidRPr="003826E0" w:rsidRDefault="0039617A" w:rsidP="000B59C4">
      <w:pPr>
        <w:jc w:val="center"/>
        <w:rPr>
          <w:sz w:val="28"/>
          <w:szCs w:val="28"/>
        </w:rPr>
      </w:pPr>
      <w:r w:rsidRPr="00B47B9A">
        <w:rPr>
          <w:b/>
          <w:bCs/>
          <w:i/>
          <w:iCs/>
          <w:sz w:val="28"/>
          <w:szCs w:val="28"/>
        </w:rPr>
        <w:lastRenderedPageBreak/>
        <w:t>Список использованной литературы</w:t>
      </w:r>
      <w:r w:rsidRPr="003826E0">
        <w:rPr>
          <w:sz w:val="28"/>
          <w:szCs w:val="28"/>
        </w:rPr>
        <w:t>:</w:t>
      </w:r>
    </w:p>
    <w:p w14:paraId="0039F2A3" w14:textId="4A1DF782" w:rsidR="0039617A" w:rsidRPr="003826E0" w:rsidRDefault="0039617A" w:rsidP="00353F7F">
      <w:pPr>
        <w:rPr>
          <w:sz w:val="28"/>
          <w:szCs w:val="28"/>
        </w:rPr>
      </w:pPr>
    </w:p>
    <w:p w14:paraId="73D2E339" w14:textId="400E23EA" w:rsidR="003826E0" w:rsidRDefault="0039617A" w:rsidP="003826E0">
      <w:pPr>
        <w:rPr>
          <w:sz w:val="28"/>
          <w:szCs w:val="28"/>
        </w:rPr>
      </w:pPr>
      <w:r w:rsidRPr="003826E0">
        <w:rPr>
          <w:sz w:val="28"/>
          <w:szCs w:val="28"/>
        </w:rPr>
        <w:t>1.Интернет ресурсы</w:t>
      </w:r>
    </w:p>
    <w:p w14:paraId="7984AE95" w14:textId="77777777" w:rsidR="000B59C4" w:rsidRPr="003826E0" w:rsidRDefault="000B59C4" w:rsidP="003826E0">
      <w:pPr>
        <w:rPr>
          <w:sz w:val="28"/>
          <w:szCs w:val="28"/>
        </w:rPr>
      </w:pPr>
    </w:p>
    <w:p w14:paraId="445CB8B6" w14:textId="241D1438" w:rsidR="003826E0" w:rsidRPr="003826E0" w:rsidRDefault="003826E0" w:rsidP="003826E0">
      <w:r>
        <w:t>2.</w:t>
      </w:r>
      <w:r w:rsidRPr="003826E0">
        <w:rPr>
          <w:color w:val="000000"/>
          <w:sz w:val="27"/>
          <w:szCs w:val="27"/>
        </w:rPr>
        <w:t xml:space="preserve"> </w:t>
      </w:r>
      <w:r w:rsidRPr="00A20AEC">
        <w:rPr>
          <w:color w:val="000000"/>
          <w:sz w:val="27"/>
          <w:szCs w:val="27"/>
        </w:rPr>
        <w:t>Загашев И. О., Заир-Бек С. И. Критическое мышление: технология развития. — СПб: Альянс-Дельта, 2003. — 284 с.</w:t>
      </w:r>
    </w:p>
    <w:p w14:paraId="3426FEDA" w14:textId="56E01F06" w:rsidR="003826E0" w:rsidRPr="00A20AEC" w:rsidRDefault="003826E0" w:rsidP="003826E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A20AEC">
        <w:rPr>
          <w:color w:val="000000"/>
          <w:sz w:val="27"/>
          <w:szCs w:val="27"/>
        </w:rPr>
        <w:t>Загашев И. О., Заир-Бек С. И., Муштавинская И. В. Учим детей мыслить критически. Изд. 2-е. — СПб: «Альянс «Дельта» совм. с издательством «Речь», 2003. — 192 с.</w:t>
      </w:r>
    </w:p>
    <w:p w14:paraId="570BB7C7" w14:textId="397814C2" w:rsidR="003826E0" w:rsidRPr="003826E0" w:rsidRDefault="003826E0" w:rsidP="003826E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3826E0">
        <w:rPr>
          <w:color w:val="000000"/>
          <w:sz w:val="27"/>
          <w:szCs w:val="27"/>
        </w:rPr>
        <w:t>Низовская И. А. Словарь программы «Развитие критического мышления через чтение и письмо»: Учебно-методическое пособие. — Бишкек: ОФЦИР, 2003. — 148 с.</w:t>
      </w:r>
    </w:p>
    <w:p w14:paraId="10C91A25" w14:textId="77962B2D" w:rsidR="0039617A" w:rsidRPr="00353F7F" w:rsidRDefault="0039617A" w:rsidP="00353F7F"/>
    <w:sectPr w:rsidR="0039617A" w:rsidRPr="00353F7F" w:rsidSect="00272C6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3C04" w14:textId="77777777" w:rsidR="00894418" w:rsidRDefault="00894418" w:rsidP="00ED6E7A">
      <w:r>
        <w:separator/>
      </w:r>
    </w:p>
  </w:endnote>
  <w:endnote w:type="continuationSeparator" w:id="0">
    <w:p w14:paraId="0CA5D632" w14:textId="77777777" w:rsidR="00894418" w:rsidRDefault="00894418" w:rsidP="00ED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565284"/>
      <w:docPartObj>
        <w:docPartGallery w:val="Page Numbers (Bottom of Page)"/>
        <w:docPartUnique/>
      </w:docPartObj>
    </w:sdtPr>
    <w:sdtEndPr/>
    <w:sdtContent>
      <w:p w14:paraId="28BBA095" w14:textId="29FDAC5B" w:rsidR="00391D09" w:rsidRPr="00A01BBC" w:rsidRDefault="00391D09" w:rsidP="00A01BBC">
        <w:pPr>
          <w:pStyle w:val="ae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4D51D" w14:textId="77777777" w:rsidR="002B41C8" w:rsidRDefault="002B41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4044" w14:textId="77777777" w:rsidR="00894418" w:rsidRDefault="00894418" w:rsidP="00ED6E7A">
      <w:r>
        <w:separator/>
      </w:r>
    </w:p>
  </w:footnote>
  <w:footnote w:type="continuationSeparator" w:id="0">
    <w:p w14:paraId="0A117773" w14:textId="77777777" w:rsidR="00894418" w:rsidRDefault="00894418" w:rsidP="00ED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E897" w14:textId="6B2718A8" w:rsidR="00E93DB9" w:rsidRDefault="00E93DB9">
    <w:pPr>
      <w:pStyle w:val="ac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У</w:t>
    </w:r>
    <w:sdt>
      <w:sdtPr>
        <w:rPr>
          <w:color w:val="7F7F7F" w:themeColor="text1" w:themeTint="80"/>
        </w:rPr>
        <w:alias w:val="Название"/>
        <w:tag w:val=""/>
        <w:id w:val="1116400235"/>
        <w:placeholder>
          <w:docPart w:val="C7D9142CBDA34FE4938D6F81D11D42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7F7F7F" w:themeColor="text1" w:themeTint="80"/>
          </w:rPr>
          <w:t>читель начальных классов</w:t>
        </w:r>
      </w:sdtContent>
    </w:sdt>
  </w:p>
  <w:p w14:paraId="55E9DA71" w14:textId="16D81A08" w:rsidR="00E93DB9" w:rsidRDefault="00E93DB9">
    <w:pPr>
      <w:pStyle w:val="ac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Зима Светлана Ивановна</w:t>
    </w:r>
  </w:p>
  <w:p w14:paraId="3F9B7E6F" w14:textId="77777777" w:rsidR="00E93DB9" w:rsidRDefault="00E93DB9">
    <w:pPr>
      <w:pStyle w:val="ac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3F335162" w14:textId="77777777" w:rsidR="00E93DB9" w:rsidRDefault="00E93D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C07"/>
    <w:multiLevelType w:val="multilevel"/>
    <w:tmpl w:val="C31803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7C12C4"/>
    <w:multiLevelType w:val="multilevel"/>
    <w:tmpl w:val="4DFE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F3AF9"/>
    <w:multiLevelType w:val="hybridMultilevel"/>
    <w:tmpl w:val="E1088D9E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83C00"/>
    <w:multiLevelType w:val="hybridMultilevel"/>
    <w:tmpl w:val="3350DE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7B4F58B1"/>
    <w:multiLevelType w:val="hybridMultilevel"/>
    <w:tmpl w:val="744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33"/>
    <w:rsid w:val="00040048"/>
    <w:rsid w:val="000B5157"/>
    <w:rsid w:val="000B59C4"/>
    <w:rsid w:val="000D1EB1"/>
    <w:rsid w:val="000F3E33"/>
    <w:rsid w:val="00146DB7"/>
    <w:rsid w:val="001724B9"/>
    <w:rsid w:val="001B60BA"/>
    <w:rsid w:val="002722B4"/>
    <w:rsid w:val="00272C64"/>
    <w:rsid w:val="002B083E"/>
    <w:rsid w:val="002B1751"/>
    <w:rsid w:val="002B41C8"/>
    <w:rsid w:val="00310CBF"/>
    <w:rsid w:val="00353F7F"/>
    <w:rsid w:val="003825FB"/>
    <w:rsid w:val="003826E0"/>
    <w:rsid w:val="00391D09"/>
    <w:rsid w:val="00395852"/>
    <w:rsid w:val="0039617A"/>
    <w:rsid w:val="003E0838"/>
    <w:rsid w:val="003E2EC6"/>
    <w:rsid w:val="00433356"/>
    <w:rsid w:val="00491CE8"/>
    <w:rsid w:val="00571292"/>
    <w:rsid w:val="00647C0D"/>
    <w:rsid w:val="00667AF2"/>
    <w:rsid w:val="006D34D9"/>
    <w:rsid w:val="0078474B"/>
    <w:rsid w:val="007908B1"/>
    <w:rsid w:val="007F2430"/>
    <w:rsid w:val="008329E2"/>
    <w:rsid w:val="00853F0B"/>
    <w:rsid w:val="00892348"/>
    <w:rsid w:val="00894418"/>
    <w:rsid w:val="008C2707"/>
    <w:rsid w:val="00953588"/>
    <w:rsid w:val="00982A2C"/>
    <w:rsid w:val="00A01BBC"/>
    <w:rsid w:val="00A163CF"/>
    <w:rsid w:val="00A20FF6"/>
    <w:rsid w:val="00A61C68"/>
    <w:rsid w:val="00AB10CB"/>
    <w:rsid w:val="00B47B9A"/>
    <w:rsid w:val="00BC5CE9"/>
    <w:rsid w:val="00BF3469"/>
    <w:rsid w:val="00C7312E"/>
    <w:rsid w:val="00C80BAA"/>
    <w:rsid w:val="00CA52A9"/>
    <w:rsid w:val="00D01AB8"/>
    <w:rsid w:val="00D43869"/>
    <w:rsid w:val="00D63A68"/>
    <w:rsid w:val="00D75684"/>
    <w:rsid w:val="00D87AAE"/>
    <w:rsid w:val="00DB76F6"/>
    <w:rsid w:val="00DD0EA8"/>
    <w:rsid w:val="00DD5341"/>
    <w:rsid w:val="00E4100F"/>
    <w:rsid w:val="00E81A39"/>
    <w:rsid w:val="00E93DB9"/>
    <w:rsid w:val="00EC7611"/>
    <w:rsid w:val="00ED6E7A"/>
    <w:rsid w:val="00F675A1"/>
    <w:rsid w:val="00F70311"/>
    <w:rsid w:val="00F77859"/>
    <w:rsid w:val="00F77A42"/>
    <w:rsid w:val="00F81EE3"/>
    <w:rsid w:val="00FA0B4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B4BE"/>
  <w15:chartTrackingRefBased/>
  <w15:docId w15:val="{69BA69C0-0194-4E56-803E-88F53CF6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87A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535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35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35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35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358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43335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78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ED6E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6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ED6E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6E7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9142CBDA34FE4938D6F81D11D4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B7DC9-A2A3-41DF-834C-94BAC73E4933}"/>
      </w:docPartPr>
      <w:docPartBody>
        <w:p w:rsidR="0029624F" w:rsidRDefault="00685AC7" w:rsidP="00685AC7">
          <w:pPr>
            <w:pStyle w:val="C7D9142CBDA34FE4938D6F81D11D426C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C7"/>
    <w:rsid w:val="001675BD"/>
    <w:rsid w:val="0029624F"/>
    <w:rsid w:val="00522743"/>
    <w:rsid w:val="00616517"/>
    <w:rsid w:val="006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D9142CBDA34FE4938D6F81D11D426C">
    <w:name w:val="C7D9142CBDA34FE4938D6F81D11D426C"/>
    <w:rsid w:val="00685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7035-8643-4969-BCC0-01913120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читель начальных классов</vt:lpstr>
    </vt:vector>
  </TitlesOfParts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читель начальных классов</dc:title>
  <dc:subject/>
  <dc:creator>admin admin</dc:creator>
  <cp:keywords/>
  <dc:description/>
  <cp:lastModifiedBy>Ivanovna</cp:lastModifiedBy>
  <cp:revision>8</cp:revision>
  <cp:lastPrinted>2021-12-26T08:33:00Z</cp:lastPrinted>
  <dcterms:created xsi:type="dcterms:W3CDTF">2021-12-17T09:10:00Z</dcterms:created>
  <dcterms:modified xsi:type="dcterms:W3CDTF">2021-12-29T16:13:00Z</dcterms:modified>
</cp:coreProperties>
</file>