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B9" w:rsidRDefault="0042791B" w:rsidP="0042791B">
      <w:pPr>
        <w:jc w:val="center"/>
        <w:rPr>
          <w:rFonts w:ascii="Times New Roman" w:hAnsi="Times New Roman" w:cs="Times New Roman"/>
          <w:lang w:val="ru-RU"/>
        </w:rPr>
      </w:pPr>
      <w:r w:rsidRPr="0042791B">
        <w:rPr>
          <w:rFonts w:ascii="Times New Roman" w:hAnsi="Times New Roman" w:cs="Times New Roman"/>
          <w:lang w:val="ru-RU"/>
        </w:rPr>
        <w:t>Роль фи</w:t>
      </w:r>
      <w:r>
        <w:rPr>
          <w:rFonts w:ascii="Times New Roman" w:hAnsi="Times New Roman" w:cs="Times New Roman"/>
          <w:lang w:val="ru-RU"/>
        </w:rPr>
        <w:t>зической культуры в воспитании детей с особыми образовательными потребностями.</w:t>
      </w:r>
    </w:p>
    <w:p w:rsidR="0042791B" w:rsidRDefault="0042791B" w:rsidP="0042791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Здоровье человека – тема достаточно актуальная для всех времен и народов, а в 21 веке она становится первостепенной. Состояние здоровья наших школьников вызывают серьезную тревогу специалистов. Все больше становится инклюзивных учеников. </w:t>
      </w:r>
    </w:p>
    <w:p w:rsidR="0042791B" w:rsidRDefault="0042791B" w:rsidP="0042791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Дети с ограниченными возможностями – это дети, имеющие различные отклонения психологического или физического плана, которые обуславливают нарушения общего развития</w:t>
      </w:r>
      <w:r w:rsidR="00DA6435">
        <w:rPr>
          <w:rFonts w:ascii="Times New Roman" w:hAnsi="Times New Roman" w:cs="Times New Roman"/>
          <w:lang w:val="ru-RU"/>
        </w:rPr>
        <w:t>, не позволяющие детям вести полноценную жизнь. Наблюдения и практический опыт показывают, что школьники с ОВЗ нуждаются в повышении двигательной активности. Исправление нарушений физического развития, моторики и расширение двигательных возможностей таких детей являются главным условием подготовки его к жизни. Коррекционная работа, осуществляемая адаптивной физической культурой, и, представляющая собой систему различных мероприятий, направленных на исправление недостатков в развитии человека, является основной социальной реабилитации и поэтому между понятиями физической и социальной реабилитации существует диалектическая взаимосвязь</w:t>
      </w:r>
      <w:r w:rsidR="00C15933">
        <w:rPr>
          <w:rFonts w:ascii="Times New Roman" w:hAnsi="Times New Roman" w:cs="Times New Roman"/>
          <w:lang w:val="ru-RU"/>
        </w:rPr>
        <w:t xml:space="preserve">. Здесь опорными становятся принципы, разработанные Л.С. </w:t>
      </w:r>
      <w:proofErr w:type="spellStart"/>
      <w:r w:rsidR="00C15933">
        <w:rPr>
          <w:rFonts w:ascii="Times New Roman" w:hAnsi="Times New Roman" w:cs="Times New Roman"/>
          <w:lang w:val="ru-RU"/>
        </w:rPr>
        <w:t>Выгодским</w:t>
      </w:r>
      <w:proofErr w:type="spellEnd"/>
      <w:r w:rsidR="00C15933">
        <w:rPr>
          <w:rFonts w:ascii="Times New Roman" w:hAnsi="Times New Roman" w:cs="Times New Roman"/>
          <w:lang w:val="ru-RU"/>
        </w:rPr>
        <w:t xml:space="preserve"> (опора на сохраненные возможности, зоны ближайшего развития), а также методы деятельного подхода, деловых игр, коллективного способа обучения, учение о приоритетном развитии высших психических функций, об укреплении дидактических единиц, одновременном развитии всех учащихся, личностно развивающем образовании.</w:t>
      </w:r>
    </w:p>
    <w:p w:rsidR="0042791B" w:rsidRDefault="00C15933" w:rsidP="0042791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Диагностика и учет исходных двиг</w:t>
      </w:r>
      <w:r w:rsidR="00F051AA">
        <w:rPr>
          <w:rFonts w:ascii="Times New Roman" w:hAnsi="Times New Roman" w:cs="Times New Roman"/>
          <w:lang w:val="ru-RU"/>
        </w:rPr>
        <w:t xml:space="preserve">ательные возможности человека, </w:t>
      </w:r>
      <w:r>
        <w:rPr>
          <w:rFonts w:ascii="Times New Roman" w:hAnsi="Times New Roman" w:cs="Times New Roman"/>
          <w:lang w:val="ru-RU"/>
        </w:rPr>
        <w:t>характера двигательных нарушений позволяет разрабатывать научно- методические основы обучения физической культуре и спорту,</w:t>
      </w:r>
      <w:r w:rsidR="00F051AA">
        <w:rPr>
          <w:rFonts w:ascii="Times New Roman" w:hAnsi="Times New Roman" w:cs="Times New Roman"/>
          <w:lang w:val="ru-RU"/>
        </w:rPr>
        <w:t xml:space="preserve"> физического воспитания, коррекционной педагогике. Актуальность этого положения обусловлена важной ролью двигательного анализатора в развитии высшей нервной деятельности и психических функций человека. Так, известно, что нарушения в тонкой моторике определяются теми же механизмами, что и интеллектуальный дефект – нарушением аналитико-синтетический деятельности коры больших полушарий головного мозга, в основе которого лежит органическая патология корковых </w:t>
      </w:r>
      <w:r w:rsidR="001404C7">
        <w:rPr>
          <w:rFonts w:ascii="Times New Roman" w:hAnsi="Times New Roman" w:cs="Times New Roman"/>
          <w:lang w:val="ru-RU"/>
        </w:rPr>
        <w:t xml:space="preserve">зон двигательно- кинестетического анализатора. Этим обусловлена первичность двигательных нарушений в структуре заторможенного умственного развития человека. Устранения двигательных нарушений или их совершенствование способствует развитию аналитико- синтетической функции коры головного мозга, интеллекта человека. Процесс физического воспитания и обучения следует строить так, чтобы ученики осмысленно выполняли упражнения, пытаясь их словесно опосредовать, проанализировать, </w:t>
      </w:r>
      <w:r w:rsidR="001D182A">
        <w:rPr>
          <w:rFonts w:ascii="Times New Roman" w:hAnsi="Times New Roman" w:cs="Times New Roman"/>
          <w:lang w:val="ru-RU"/>
        </w:rPr>
        <w:t>осуществлять регуляцию темпа, ритма, координации движений и других характеристик. Необходимо формировать у них способы контроля и самоконтроля за движениями, использовать мотивационные факторы в достижении цели и задач физического воспитания.</w:t>
      </w:r>
    </w:p>
    <w:p w:rsidR="001D182A" w:rsidRDefault="001D182A" w:rsidP="0042791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Важную роль в успехе </w:t>
      </w:r>
      <w:proofErr w:type="spellStart"/>
      <w:r>
        <w:rPr>
          <w:rFonts w:ascii="Times New Roman" w:hAnsi="Times New Roman" w:cs="Times New Roman"/>
          <w:lang w:val="ru-RU"/>
        </w:rPr>
        <w:t>здоровьесберегающей</w:t>
      </w:r>
      <w:proofErr w:type="spellEnd"/>
      <w:r>
        <w:rPr>
          <w:rFonts w:ascii="Times New Roman" w:hAnsi="Times New Roman" w:cs="Times New Roman"/>
          <w:lang w:val="ru-RU"/>
        </w:rPr>
        <w:t xml:space="preserve"> деятельности играет не только материальная база школы, но и та конкретная целенаправленная работа, которую осуществляют администрация и педагогической коллектив совместно с медицинским работником и родителями.</w:t>
      </w:r>
    </w:p>
    <w:p w:rsidR="008B51A9" w:rsidRDefault="00E56448" w:rsidP="0042791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обучении детей с ОВЗ одним из самых важных условий для педагога является понимание того, что эти дети не являются ущербными по сравнению с другими. Педагоги должны разъяснять тему равноправия людей с инвалидностью своим ученикам, пригласив взрослого или ребенка с инвалидностью, который опишет социальную модель инвалидности, проведет беседу с детьми. Но тем не менее, эти дети нуждаются в особом индивидуальном подходе, отличном от рамок стандартной общеобразовательной школы, в реализации своих потенциальных возможностей и создании условий для развития.</w:t>
      </w:r>
    </w:p>
    <w:p w:rsidR="008B51A9" w:rsidRDefault="008B51A9" w:rsidP="0042791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Литература</w:t>
      </w:r>
    </w:p>
    <w:p w:rsidR="008B51A9" w:rsidRDefault="008B51A9" w:rsidP="0042791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Акатов Л.И. Социальная реабилитация детей с ограниченными возможностями.</w:t>
      </w:r>
    </w:p>
    <w:p w:rsidR="008B51A9" w:rsidRDefault="008B51A9" w:rsidP="0042791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Маркова А.Л Психология труда учителя 1993</w:t>
      </w:r>
    </w:p>
    <w:p w:rsidR="008B51A9" w:rsidRDefault="008B51A9" w:rsidP="0042791B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Самахова</w:t>
      </w:r>
      <w:proofErr w:type="spellEnd"/>
      <w:r>
        <w:rPr>
          <w:rFonts w:ascii="Times New Roman" w:hAnsi="Times New Roman" w:cs="Times New Roman"/>
          <w:lang w:val="ru-RU"/>
        </w:rPr>
        <w:t xml:space="preserve"> И.А Не смейтесь над Дауном! 1995</w:t>
      </w:r>
    </w:p>
    <w:p w:rsidR="00E56448" w:rsidRPr="0042791B" w:rsidRDefault="00E56448" w:rsidP="0042791B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lastRenderedPageBreak/>
        <w:t xml:space="preserve"> </w:t>
      </w:r>
    </w:p>
    <w:sectPr w:rsidR="00E56448" w:rsidRPr="0042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8A"/>
    <w:rsid w:val="001404C7"/>
    <w:rsid w:val="001D182A"/>
    <w:rsid w:val="0042791B"/>
    <w:rsid w:val="00446DAE"/>
    <w:rsid w:val="004F576F"/>
    <w:rsid w:val="008B51A9"/>
    <w:rsid w:val="00A6368A"/>
    <w:rsid w:val="00C15933"/>
    <w:rsid w:val="00DA6435"/>
    <w:rsid w:val="00E56448"/>
    <w:rsid w:val="00F0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0097"/>
  <w15:chartTrackingRefBased/>
  <w15:docId w15:val="{EF7502F8-89B9-4AB3-AFFB-C0E1336B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2023-04-05T16:32:00Z</dcterms:created>
  <dcterms:modified xsi:type="dcterms:W3CDTF">2023-04-05T17:47:00Z</dcterms:modified>
</cp:coreProperties>
</file>