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CE" w:rsidRDefault="00A22ECE" w:rsidP="00A22ECE">
      <w:pPr>
        <w:pStyle w:val="a4"/>
        <w:spacing w:line="360" w:lineRule="auto"/>
        <w:jc w:val="center"/>
        <w:rPr>
          <w:rFonts w:ascii="Times New Roman" w:hAnsi="Times New Roman"/>
          <w:b/>
          <w:sz w:val="28"/>
          <w:szCs w:val="28"/>
          <w:lang w:val="kk-KZ" w:eastAsia="ru-RU"/>
        </w:rPr>
      </w:pPr>
      <w:bookmarkStart w:id="0" w:name="_GoBack"/>
      <w:r>
        <w:rPr>
          <w:rFonts w:ascii="Times New Roman" w:hAnsi="Times New Roman"/>
          <w:b/>
          <w:sz w:val="28"/>
          <w:szCs w:val="28"/>
          <w:lang w:val="kk-KZ" w:eastAsia="ru-RU"/>
        </w:rPr>
        <w:t>«Интербелсенді әдіс- тәсілдер арқылы оқушылардың қазақ тілі мен әдебиеті сабақтарында білім сапасын арттыру»</w:t>
      </w:r>
    </w:p>
    <w:bookmarkEnd w:id="0"/>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Бүгінгі таңда білім саласының алдында білімді, бәсекелестікке қабілеті бар, шығармашыл, дербес ойлай алатын, іздемпаз, білімі мен білігі негізінде сауатты іс-әрекет ете алатын, функционалды сауатты  жеке тұлға қалыптастыру міндеті тұр.</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Қоғамның дамуына байланысты сауаттылық ұғымының мәні тарихи тұрғыдан өзгеріп, тұлғаға қойылатын талаптарда оқу, жазу, санай білу қабілеттерінен гөрі белгілі бір қоғамда өмір сүруге қажетті білім мен біліктердің жиынтығын игеру, яғни функционалдық сауаттылыққа жету  деген сипатта ұғынылады. Яғни, </w:t>
      </w:r>
      <w:r>
        <w:rPr>
          <w:rFonts w:ascii="Times New Roman" w:hAnsi="Times New Roman"/>
          <w:b/>
          <w:bCs/>
          <w:sz w:val="28"/>
          <w:szCs w:val="28"/>
          <w:lang w:val="kk-KZ" w:eastAsia="ru-RU"/>
        </w:rPr>
        <w:t xml:space="preserve">«функционалдық сауаттылық» белгілі бір кезеңге сай субьектінің алған білімі мен білігі негізінде сауатты іс-әрекет ете алуы деген мағынаны білдіреді. </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А.Байтұрсыновтың</w:t>
      </w:r>
      <w:r>
        <w:rPr>
          <w:rFonts w:ascii="Times New Roman" w:hAnsi="Times New Roman"/>
          <w:b/>
          <w:bCs/>
          <w:sz w:val="28"/>
          <w:szCs w:val="28"/>
          <w:lang w:val="kk-KZ" w:eastAsia="ru-RU"/>
        </w:rPr>
        <w:t xml:space="preserve"> пікірі бойынша,«бала білімді тәжірибе арқылы өздігінен алуы керек. Мұғалімнің қызметі – оның білімінің, шеберлігінің ұзақ жолды қысқарту үшін, ол жолдан балалар қиналмай өтуі үшін, керек білімді кешіктірмей, кезінде беріп отыру үшін, балаға жұмысты әліне қарай шағындап беру мен бетін белгілеген мақсатқа қарай түзетіп отыру керек» </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Оқушылардың танымдық  іс-әрекеті – жеке тұлғаның танымдық қызығушылығы мен қажетсінуін, белсенділігі мен ізденімпаздығын қамтитын танымдылық, еріктік, сезімталдық үдерістер мен мотивтер бірлігі нәтижесінде оқушылардың интеллектуалдық жеке қасиеттерін және біліктерін дамытатын оқу материалының мазмұны мен қажетті көлемін игеруді көздейтін жан-жақты оқу жұмысы. олардың осы пәннен алған білімін тереңдетудің маңызы зор.</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Танымдық  іс-әрекетті ұйымдастыру және оны жетілдіру жолдары: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t>-  балаға жеке өздігінен ізденуге мүмкіндік беру;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w:t>
      </w:r>
      <w:r>
        <w:rPr>
          <w:rFonts w:ascii="Times New Roman" w:hAnsi="Times New Roman"/>
          <w:b/>
          <w:bCs/>
          <w:sz w:val="28"/>
          <w:szCs w:val="28"/>
          <w:lang w:val="kk-KZ" w:eastAsia="ru-RU"/>
        </w:rPr>
        <w:t>балаларға топтасып оқып-үйренуге жағдай жасау;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w:t>
      </w:r>
      <w:r>
        <w:rPr>
          <w:rFonts w:ascii="Times New Roman" w:hAnsi="Times New Roman"/>
          <w:b/>
          <w:bCs/>
          <w:sz w:val="28"/>
          <w:szCs w:val="28"/>
          <w:lang w:val="kk-KZ" w:eastAsia="ru-RU"/>
        </w:rPr>
        <w:t>оқушыларды өздерін-өздеріне немесе өзара бағалату;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lastRenderedPageBreak/>
        <w:t xml:space="preserve">- іс-әрекет барысында білім игеруге жол ашу. </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Оқушыларды шығармашылық жұмысқа баулып, олардың белсенділіктерін, қызығушылығын арттыра түсу үшін, шығармашылық қабілеттерін сабаққа және сабақтан тыс уақытта дамытуда әр түрлі әдіс-тәсілдерді қолдануға болады. Олар мынадай:</w:t>
      </w:r>
    </w:p>
    <w:p w:rsidR="00A22ECE" w:rsidRDefault="00A22ECE" w:rsidP="00A22ECE">
      <w:pPr>
        <w:pStyle w:val="a4"/>
        <w:spacing w:line="360" w:lineRule="auto"/>
        <w:rPr>
          <w:rFonts w:ascii="Times New Roman" w:hAnsi="Times New Roman"/>
          <w:sz w:val="28"/>
          <w:szCs w:val="28"/>
          <w:lang w:val="kk-KZ" w:eastAsia="ru-RU"/>
        </w:rPr>
      </w:pPr>
      <w:r>
        <w:rPr>
          <w:rFonts w:ascii="Times New Roman" w:hAnsi="Times New Roman"/>
          <w:sz w:val="28"/>
          <w:szCs w:val="28"/>
          <w:lang w:val="kk-KZ" w:eastAsia="ru-RU"/>
        </w:rPr>
        <w:t>1.Тақырыпты мазмұнына қарай жинақтау.</w:t>
      </w:r>
    </w:p>
    <w:p w:rsidR="00A22ECE" w:rsidRDefault="00A22ECE" w:rsidP="00A22ECE">
      <w:pPr>
        <w:pStyle w:val="a4"/>
        <w:spacing w:line="360" w:lineRule="auto"/>
        <w:rPr>
          <w:rFonts w:ascii="Times New Roman" w:hAnsi="Times New Roman"/>
          <w:sz w:val="28"/>
          <w:szCs w:val="28"/>
          <w:lang w:val="kk-KZ" w:eastAsia="ru-RU"/>
        </w:rPr>
      </w:pPr>
      <w:r>
        <w:rPr>
          <w:rFonts w:ascii="Times New Roman" w:hAnsi="Times New Roman"/>
          <w:sz w:val="28"/>
          <w:szCs w:val="28"/>
          <w:lang w:val="kk-KZ" w:eastAsia="ru-RU"/>
        </w:rPr>
        <w:t>2.Арнаулы бір тақырыпта пікірталас тудыру.</w:t>
      </w:r>
      <w:r>
        <w:rPr>
          <w:rFonts w:ascii="Times New Roman" w:hAnsi="Times New Roman"/>
          <w:sz w:val="28"/>
          <w:szCs w:val="28"/>
          <w:lang w:val="kk-KZ" w:eastAsia="ru-RU"/>
        </w:rPr>
        <w:br/>
        <w:t>3.Логикалық ойлауын дамытатын ойындармен берілген тапсырмаларды  шешу /ребус, сөзжұмбақ, құрастырмалы ойындар т.б./</w:t>
      </w:r>
      <w:r>
        <w:rPr>
          <w:rFonts w:ascii="Times New Roman" w:hAnsi="Times New Roman"/>
          <w:sz w:val="28"/>
          <w:szCs w:val="28"/>
          <w:lang w:val="kk-KZ" w:eastAsia="ru-RU"/>
        </w:rPr>
        <w:br/>
        <w:t>4.Берілген тапсырманы түрлендіру бағытындағы жұмыс /кері есеп құрастыру, мәтін мазмұнын өңдеу, шығарма, шағын әңгіме, мәтін құру, т.б./</w:t>
      </w:r>
      <w:r>
        <w:rPr>
          <w:rFonts w:ascii="Times New Roman" w:hAnsi="Times New Roman"/>
          <w:sz w:val="28"/>
          <w:szCs w:val="28"/>
          <w:lang w:val="kk-KZ" w:eastAsia="ru-RU"/>
        </w:rPr>
        <w:br/>
        <w:t>5.Әңгіменің ұқсастығын салыстыру, бөліктерге бөлу, ат қойғызу.</w:t>
      </w:r>
      <w:r>
        <w:rPr>
          <w:rFonts w:ascii="Times New Roman" w:hAnsi="Times New Roman"/>
          <w:sz w:val="28"/>
          <w:szCs w:val="28"/>
          <w:lang w:val="kk-KZ" w:eastAsia="ru-RU"/>
        </w:rPr>
        <w:br/>
        <w:t>6.Ұнатқан кейіпкеріне мінездеме беру.</w:t>
      </w:r>
      <w:r>
        <w:rPr>
          <w:rFonts w:ascii="Times New Roman" w:hAnsi="Times New Roman"/>
          <w:sz w:val="28"/>
          <w:szCs w:val="28"/>
          <w:lang w:val="kk-KZ" w:eastAsia="ru-RU"/>
        </w:rPr>
        <w:br/>
        <w:t>7.Ой шапшаңдығын, сөз байлығын дамытуда өлең шумақтарын құрастыру.</w:t>
      </w:r>
      <w:r>
        <w:rPr>
          <w:rFonts w:ascii="Times New Roman" w:hAnsi="Times New Roman"/>
          <w:sz w:val="28"/>
          <w:szCs w:val="28"/>
          <w:lang w:val="kk-KZ" w:eastAsia="ru-RU"/>
        </w:rPr>
        <w:br/>
        <w:t>8.Мәтін, ертегі, әңгімені өз бетінше аяқтау.</w:t>
      </w:r>
      <w:r>
        <w:rPr>
          <w:rFonts w:ascii="Times New Roman" w:hAnsi="Times New Roman"/>
          <w:sz w:val="28"/>
          <w:szCs w:val="28"/>
          <w:lang w:val="kk-KZ" w:eastAsia="ru-RU"/>
        </w:rPr>
        <w:br/>
        <w:t xml:space="preserve">  Ал сабақтан тыс уақытта оқушылардың шығармашылық қабілетін дамытудың жұмыс түрлері.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1.Әр түрлі кездесулер өткізу.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2.Әр түрлі тақырыптарда сайыс,интеллектуалдық ойындар,бірнеше шығармашылық турдан тұратын сайыстар, пікірталастар өткізіп, алған әсерлері бойынша шығарма жазу.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3.Балаларға арналған журналдарға жаздырып, оны сабақ кезінде үнемі пайдалану.</w:t>
      </w:r>
      <w:r>
        <w:rPr>
          <w:rFonts w:ascii="Times New Roman" w:hAnsi="Times New Roman"/>
          <w:sz w:val="28"/>
          <w:szCs w:val="28"/>
          <w:lang w:val="kk-KZ" w:eastAsia="ru-RU"/>
        </w:rPr>
        <w:br/>
        <w:t>4.Әрбір оқылып отырған шығармалардың авторлары туралы толық мағлұмат жинау,реферат жазу.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5.Балаларға арналған басылымдарға оқушылардың шығармашылық жұмыстарын үнемі жіберіп отыру.(«Самал», .«Балдырған»газеттері, «Айгөлек»журналы)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Осындай жұмыстарды үнемі жүргізу оқушыларды шығармашылыққа баулуға, шәкірт бойындағы қабілет көзін ашып, тілін байытуға, қиялын </w:t>
      </w:r>
      <w:r>
        <w:rPr>
          <w:rFonts w:ascii="Times New Roman" w:hAnsi="Times New Roman"/>
          <w:sz w:val="28"/>
          <w:szCs w:val="28"/>
          <w:lang w:val="kk-KZ" w:eastAsia="ru-RU"/>
        </w:rPr>
        <w:lastRenderedPageBreak/>
        <w:t>ұштауға, өз бетінше ізденуге зор әсерін тигізеді. Бала бойындағы қабілетті ашу оқушының шығармашылық бағытта дамуына жете мән беру болып табылады.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Мұғалім бұл жағдайда білімді түсіндіріп қоюшы, бақылаушы емес, бағалаушы емес, танымдық іс - әрекетін ұйымдастыратын ұжымдық шығармашылық істердің ұйытқысы. Тек осындай оқыту ғана оқушы интеллектісінің көзін ашып, шығармашылығын дамытады.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Қазіргі кезеңгі қоғам талабына сай оқытуда жаңа технологияны пайдалана отырып,   оқушылардың оқу – танымдық  іс - әрекетін   белсендірудің шығармашылық   әлеуетін   көтерудің   маңызы   зор. </w:t>
      </w:r>
      <w:r>
        <w:rPr>
          <w:rFonts w:ascii="Times New Roman" w:hAnsi="Times New Roman"/>
          <w:sz w:val="28"/>
          <w:szCs w:val="28"/>
          <w:lang w:val="kk-KZ" w:eastAsia="ru-RU"/>
        </w:rPr>
        <w:br/>
        <w:t xml:space="preserve">  Жаңа   технология  үрдістерінің  талабы  –  оқушыларға  білім   беруде белгіленген мақсатқа жету, оқушылардың іс-әрекеті арқылы ойлау дағдыларын,  оқу -  танымдық  іс - әрекетін  белсендіре  отырып, сабақтағы үш  біріккен  мақсатты  жүзеге  асыруға  қол жеткізу. </w:t>
      </w:r>
      <w:r>
        <w:rPr>
          <w:rFonts w:ascii="Times New Roman" w:hAnsi="Times New Roman"/>
          <w:sz w:val="28"/>
          <w:szCs w:val="28"/>
          <w:lang w:val="kk-KZ" w:eastAsia="ru-RU"/>
        </w:rPr>
        <w:br/>
        <w:t xml:space="preserve">  Бұл  қазіргі  кезде  жан - жақты  дамыған  педагогика  іліміндегі  жаңа технологияға  байланысты  Беспальканың  ұсынған  инновациялық  оқу тәрбие  жүйесі  арқылы  оқушының  шығармашылық  жеке  тұлғасын қалыптастыру мақсатында туындап отыр. Бұл міндетті шешудің басты шарттарының бірі әр түрлі әдістерді пайдаланып сабақты ұйымдастыру.     Оқушылардың танымдық қызметінің дербестік дәрежесіне қарай айту әдістерін сараптай М.Н.Скаткин мен И.Л.Лернер оларды: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1) Түсіндірме – иллюстрациялық</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2) Қайта жаңарту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3) Програмаллап даярлау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4) Эвристикалық немесе ішінара іздену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5) Зерттеу әдістерін бөліп көрсеткен</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Оқушылардың танымдық қызметін ұйымдастыруға осы әдістердің ішінде эвристикалық әдісті қолдануға болады. Бұл әдіс оқушылардың өздерінің алдына қойған проблемаларды шешіп, шағын жаңалықтарды ашуға </w:t>
      </w:r>
      <w:r>
        <w:rPr>
          <w:rFonts w:ascii="Times New Roman" w:hAnsi="Times New Roman"/>
          <w:sz w:val="28"/>
          <w:szCs w:val="28"/>
          <w:lang w:val="kk-KZ" w:eastAsia="ru-RU"/>
        </w:rPr>
        <w:lastRenderedPageBreak/>
        <w:t>мүмкіндік береді.</w:t>
      </w:r>
      <w:r>
        <w:rPr>
          <w:rFonts w:ascii="Times New Roman" w:hAnsi="Times New Roman"/>
          <w:b/>
          <w:bCs/>
          <w:sz w:val="28"/>
          <w:szCs w:val="28"/>
          <w:lang w:val="kk-KZ" w:eastAsia="ru-RU"/>
        </w:rPr>
        <w:t> </w:t>
      </w:r>
      <w:r>
        <w:rPr>
          <w:rFonts w:ascii="Times New Roman" w:hAnsi="Times New Roman"/>
          <w:sz w:val="28"/>
          <w:szCs w:val="28"/>
          <w:lang w:val="kk-KZ" w:eastAsia="ru-RU"/>
        </w:rPr>
        <w:t>Эвристикалық әдіс арқылы ақыл-ой жұмысы күшейеді, оқушы білімді өзінің танымдық іс-әрекеті арқылы алады.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Тәжірибемде,</w:t>
      </w:r>
      <w:r>
        <w:rPr>
          <w:rFonts w:ascii="Times New Roman" w:hAnsi="Times New Roman"/>
          <w:i/>
          <w:iCs/>
          <w:sz w:val="28"/>
          <w:szCs w:val="28"/>
          <w:lang w:val="kk-KZ" w:eastAsia="ru-RU"/>
        </w:rPr>
        <w:t> «Интерактивті әдіс- тәсілдер арқылы оқушылардың қазақ тілі мен әдебиеті сабақтарында білім сапасын арттыру » </w:t>
      </w:r>
      <w:r>
        <w:rPr>
          <w:rFonts w:ascii="Times New Roman" w:hAnsi="Times New Roman"/>
          <w:sz w:val="28"/>
          <w:szCs w:val="28"/>
          <w:lang w:val="kk-KZ" w:eastAsia="ru-RU"/>
        </w:rPr>
        <w:t>атты әдістемелік тақырып бойынша жұмыс істей жүріп, балалардың ой–өрісін дамыту мақсатын ғана шешіп қоймай,іс- әрекет үстінде бейімділігін  ашып, рухани  құндылықтарын жетілдіруге мүмкіндік беретін «Сын тұрғысынан ойлауды дамыту» жобасының стратегияларын және  топтық жұмыстар кезінде интерактивті  әдістерді қолданамын.</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Себебі, интерактивті оқытудың басты мақсатының өзі сол - білім алушыларды өз бетінше ой қорытып, жауап табуға үйрету. Интерактивті әдістеме өзара қарым-қатынастың мол ауқымын қамтиды. Мұнда балалардың бұған дейін алған өмірлік тәжірибелері білім берудің негізгі көзі болып табылады. Бұл әдісте білім алушы мыналармен қарым-қатынасқа түседі:</w:t>
      </w:r>
    </w:p>
    <w:p w:rsidR="00A22ECE" w:rsidRDefault="00A22ECE" w:rsidP="00A22ECE">
      <w:pPr>
        <w:pStyle w:val="a4"/>
        <w:spacing w:line="360" w:lineRule="auto"/>
        <w:rPr>
          <w:rFonts w:ascii="Times New Roman" w:hAnsi="Times New Roman"/>
          <w:sz w:val="28"/>
          <w:szCs w:val="28"/>
          <w:lang w:val="kk-KZ" w:eastAsia="ru-RU"/>
        </w:rPr>
      </w:pPr>
      <w:r>
        <w:rPr>
          <w:rFonts w:ascii="Times New Roman" w:hAnsi="Times New Roman"/>
          <w:sz w:val="28"/>
          <w:szCs w:val="28"/>
          <w:lang w:val="kk-KZ" w:eastAsia="ru-RU"/>
        </w:rPr>
        <w:t>1)мұғаліммен (сұраққа жауап берген кезде);</w:t>
      </w:r>
      <w:r>
        <w:rPr>
          <w:rFonts w:ascii="Times New Roman" w:hAnsi="Times New Roman"/>
          <w:sz w:val="28"/>
          <w:szCs w:val="28"/>
          <w:lang w:val="kk-KZ" w:eastAsia="ru-RU"/>
        </w:rPr>
        <w:br/>
        <w:t>2)өзге балалармен (жұптасып жұмыс істеген кезде);</w:t>
      </w:r>
      <w:r>
        <w:rPr>
          <w:rFonts w:ascii="Times New Roman" w:hAnsi="Times New Roman"/>
          <w:sz w:val="28"/>
          <w:szCs w:val="28"/>
          <w:lang w:val="kk-KZ" w:eastAsia="ru-RU"/>
        </w:rPr>
        <w:br/>
        <w:t>3)шағын топтармен ( топпен жұмыс істеген кезде);</w:t>
      </w:r>
      <w:r>
        <w:rPr>
          <w:rFonts w:ascii="Times New Roman" w:hAnsi="Times New Roman"/>
          <w:sz w:val="28"/>
          <w:szCs w:val="28"/>
          <w:lang w:val="kk-KZ" w:eastAsia="ru-RU"/>
        </w:rPr>
        <w:br/>
        <w:t>4)белгілі бір топпен (сауалнама алғанда)</w:t>
      </w:r>
      <w:r>
        <w:rPr>
          <w:rFonts w:ascii="Times New Roman" w:hAnsi="Times New Roman"/>
          <w:sz w:val="28"/>
          <w:szCs w:val="28"/>
          <w:lang w:val="kk-KZ" w:eastAsia="ru-RU"/>
        </w:rPr>
        <w:br/>
        <w:t>5)кейбір техника түрлерімен (компьютермен интернетке шыққанда т.б.).</w:t>
      </w:r>
      <w:r>
        <w:rPr>
          <w:rFonts w:ascii="Times New Roman" w:hAnsi="Times New Roman"/>
          <w:sz w:val="28"/>
          <w:szCs w:val="28"/>
          <w:lang w:val="kk-KZ" w:eastAsia="ru-RU"/>
        </w:rPr>
        <w:br/>
        <w:t>Интерактивті әдістің ерекшелігі – бала өзгелермен араласу барысында ашыла түседі, көбірек оқып, тәжірибе жинай білуге үйренеді.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Мысалы, 8 сыныпта қазақ әдебиеті  пәні бойынша «Зар заман» тақырыбын өткен кезде ұжымдық таным іс-әрекетін ұйымдастыра отырып, әр түрлі стратегиялар арқылы ұсынылған төмендегі интерактивті іс- әрекет </w:t>
      </w:r>
      <w:r>
        <w:rPr>
          <w:rFonts w:ascii="Times New Roman" w:hAnsi="Times New Roman"/>
          <w:b/>
          <w:bCs/>
          <w:sz w:val="28"/>
          <w:szCs w:val="28"/>
          <w:lang w:val="kk-KZ" w:eastAsia="ru-RU"/>
        </w:rPr>
        <w:t>«Болжам кестесі»</w:t>
      </w:r>
      <w:r>
        <w:rPr>
          <w:rFonts w:ascii="Times New Roman" w:hAnsi="Times New Roman"/>
          <w:sz w:val="28"/>
          <w:szCs w:val="28"/>
          <w:lang w:val="kk-KZ" w:eastAsia="ru-RU"/>
        </w:rPr>
        <w:t> арқылы трансформация әрекетін жетілдіре отырып, яғни объектілер арасындағы қатынастары анықталды, салыстыруға,ой қорытындылауға, жүйелеуге, оны сөйлеу тілі арқылы жеткізуге мүмкіндік берілді.Болжам жасатып мақсат қою, сұраққа жауап алу ақпаратты терең меңгеруге көмектеседі.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lastRenderedPageBreak/>
        <w:t>«Талдау кестесі»</w:t>
      </w:r>
      <w:r>
        <w:rPr>
          <w:rFonts w:ascii="Times New Roman" w:hAnsi="Times New Roman"/>
          <w:sz w:val="28"/>
          <w:szCs w:val="28"/>
          <w:lang w:val="kk-KZ" w:eastAsia="ru-RU"/>
        </w:rPr>
        <w:t> - ойлауға, білетінін еске түсіруге, өз тәжірибесін ортаға салуға мүмкіндік берді.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t>«Бес жол» өлең</w:t>
      </w:r>
      <w:r>
        <w:rPr>
          <w:rFonts w:ascii="Times New Roman" w:hAnsi="Times New Roman"/>
          <w:sz w:val="28"/>
          <w:szCs w:val="28"/>
          <w:lang w:val="kk-KZ" w:eastAsia="ru-RU"/>
        </w:rPr>
        <w:t> негізгі ойды табуға, өзге объектімен қатысын, атқаратын қызметін анықтап, бекітті.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Қазақ тілі  пәні бойынша 8 сыныпта «Сөйлем түрлері»тақырыбын өткенде мынадай тапсырмалар орындалды.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i/>
          <w:iCs/>
          <w:sz w:val="28"/>
          <w:szCs w:val="28"/>
          <w:lang w:val="kk-KZ" w:eastAsia="ru-RU"/>
        </w:rPr>
        <w:t>Тапсырманың мақсаты:</w:t>
      </w:r>
      <w:r>
        <w:rPr>
          <w:rFonts w:ascii="Times New Roman" w:hAnsi="Times New Roman"/>
          <w:sz w:val="28"/>
          <w:szCs w:val="28"/>
          <w:lang w:val="kk-KZ" w:eastAsia="ru-RU"/>
        </w:rPr>
        <w:t> оқушылардың ақпаратты іздеу құзіреттілігін қалыптастыру. Мазмұнын жеткізу.</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i/>
          <w:iCs/>
          <w:sz w:val="28"/>
          <w:szCs w:val="28"/>
          <w:lang w:val="kk-KZ" w:eastAsia="ru-RU"/>
        </w:rPr>
        <w:t>Оқыту әдісі:</w:t>
      </w:r>
      <w:r>
        <w:rPr>
          <w:rFonts w:ascii="Times New Roman" w:hAnsi="Times New Roman"/>
          <w:sz w:val="28"/>
          <w:szCs w:val="28"/>
          <w:lang w:val="kk-KZ" w:eastAsia="ru-RU"/>
        </w:rPr>
        <w:t> сұрақ-жауап, қатысым әдістері. Оқушылар жұпқа бөлінеді.    Жұмысты орындау барысында оқушылардың ақпарат көздерімен жұмыс істеу, одан өзіне қажетті ақпаратты бөліп, екшеу, екінші біреуге мазмұнын жеткізу біліктерін қалыптастыру көзделді.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Жұмыста  коммуникативтік,  проблемалардың шешімін табу құзіреттіліктері тапсырмалары ұсынылды.</w:t>
      </w:r>
      <w:r>
        <w:rPr>
          <w:rFonts w:ascii="Times New Roman" w:hAnsi="Times New Roman"/>
          <w:b/>
          <w:bCs/>
          <w:i/>
          <w:iCs/>
          <w:sz w:val="28"/>
          <w:szCs w:val="28"/>
          <w:lang w:val="kk-KZ" w:eastAsia="ru-RU"/>
        </w:rPr>
        <w:t> </w:t>
      </w:r>
      <w:r>
        <w:rPr>
          <w:rFonts w:ascii="Times New Roman" w:hAnsi="Times New Roman"/>
          <w:sz w:val="28"/>
          <w:szCs w:val="28"/>
          <w:lang w:val="kk-KZ" w:eastAsia="ru-RU"/>
        </w:rPr>
        <w:t>Тапсырмаларды орындау барысында оқушылар әңгімеге араласып, айтылғанға қосылып, оны мақұлдап, айтылған ойлармен келісуі, келіспеуі, толықтыруы, бас тарта алу дағдылары дамыды.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Оқу - тәрбие үрдісінде әр түрлі жолдармен поэзияны, драматургияны пайдалану да көптеген дидактикалық міндеттерді орындауға көмектеседі. Өнердің екі түрін: поэзия мен драматургияны   біріктіру негізінде (тек оқу үрдісінде ғана емес, сыныптан тыс шараларда, тәрбие сағаттарында) тұлғаның шығармашылық қабілеттерін (дарынын) дамытуға қажетті қиялы, ойлау дербестігі, тілі, шынайы өмірді көркем қабылдауы қалыптасады, дамиды. Рөлдерді ойнау кезінде  түр-әлпетін, қимыл-қозғалысын, сөйлеу нақышын, дауыс ырғағын кейіпкердің өзі ойлапта табады. Шығармашыл тұлғаны тәрбиелеуде  осындай өзара белсенділік «интерактивті»  әдістерді пайдалану – сезімдері мен зердесін дамытуға жол ашады.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Қазақ тілі сабағында әртүрлі шығармашылық жұмыстар орындау, сөздерді байланыстырып сөйлеуге, әңгіме айтуға, шығарма жазуға көмектеседі. Шығармашылық жұмыс түрлері (өлең,өтірік өлең,жұмбақ,ертегі т.б.құрау) </w:t>
      </w:r>
      <w:r>
        <w:rPr>
          <w:rFonts w:ascii="Times New Roman" w:hAnsi="Times New Roman"/>
          <w:sz w:val="28"/>
          <w:szCs w:val="28"/>
          <w:lang w:val="kk-KZ" w:eastAsia="ru-RU"/>
        </w:rPr>
        <w:lastRenderedPageBreak/>
        <w:t>оқушының қызығушылығын оятып, шығармашылық қабілетін арттыруға, белсенділікке ынталандырады.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Өзіндік  танымдық  іс- әрекеттер адамды ерекше сезімге баурап, қуанышқа бөлейтіні, танып - білуге, құпия сырларды  ашуға тәнті ететіні ақиқат. Рефлексиялық әрекеттер барысында оқытудың жолдары талданады, өзіндік шешім қабылдауға жағдай туғызылады. Сөйтіп, бала өзін-өзі дамыту, тәрбиелеу, өз әрекеттерін ұйымдастыру мүмкіндігін алады.  өз ерекшелігі мен деңгейін таниды.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Оқу- тәрбие үрдісінің  танымдық іс-әрекеттер мен  интерактивтік оқыту ұстанымдарына негіздеу арқылы жүргізілуі, оқушының заманауи ақпараттық технологияларды қолдана отырып, қажетті бағдарлы базаларға еніп, деректер қорымен өз бетімен жұмыс жасауы , алынған ақпараттарды өз қажеттіліктеріне сай қолдану мүмкіндіктерін арттырады. Яғни, </w:t>
      </w:r>
      <w:r>
        <w:rPr>
          <w:rFonts w:ascii="Times New Roman" w:hAnsi="Times New Roman"/>
          <w:b/>
          <w:bCs/>
          <w:sz w:val="28"/>
          <w:szCs w:val="28"/>
          <w:lang w:val="kk-KZ" w:eastAsia="ru-RU"/>
        </w:rPr>
        <w:t>функционалдық сауаттылық</w:t>
      </w:r>
      <w:r>
        <w:rPr>
          <w:rFonts w:ascii="Times New Roman" w:hAnsi="Times New Roman"/>
          <w:sz w:val="28"/>
          <w:szCs w:val="28"/>
          <w:lang w:val="kk-KZ" w:eastAsia="ru-RU"/>
        </w:rPr>
        <w:t>.</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Адамның сыртқы ортамен қарым-қатынасқа түсе алу қабілеті және сол ортаға барынша тез бейімделе алуы мен қарым-қатынас жасай алу деңгейінің көрсеткіші деп  анықталса, осындай  іс -әркеттер ұйымдастыру, дамыту – оқушы шығармашылығын қалыптастырудың нақты жолдары ғана емес, «Нәтижеге бағдарланған білім» моделі бойынша оқытудың күтілетін нәтижелерге бағытталғаны. Оқытудың түпкі нәтижесі ретіндегі оқушылардың игерген құзіреттіліктерінің көрсеткіші.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Жоғардағыдай жұмыстар жүргізу арқылы  оқушыны дамытуға мүмкіндік жасап,шабытын қанаттандырудың нәтижесі, дәлелі ретінде оқушыларымның түрлі деңгейде, түрлі бағыттағы өзін өнім иесі және қандай да бір әрекеттің авторы ретінде танытуы.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Рефлексиялық әрекеттер барысында оқытудың жолдары талданады, өзіндік шешім қабылдауға жағдай туғызады. Сөйтіп, бала өзін-өзі дамыту, тәрбиелеу, өз әрекеттерін ұйымдастыру мүмкіндігін алады.  өз ерекшелігі мен деңгейін таниды.</w:t>
      </w:r>
    </w:p>
    <w:p w:rsidR="00A22ECE" w:rsidRDefault="00A22ECE" w:rsidP="00A22ECE">
      <w:pPr>
        <w:pStyle w:val="a4"/>
        <w:spacing w:line="360" w:lineRule="auto"/>
        <w:jc w:val="both"/>
        <w:rPr>
          <w:rFonts w:ascii="Times New Roman" w:hAnsi="Times New Roman"/>
          <w:b/>
          <w:bCs/>
          <w:sz w:val="28"/>
          <w:szCs w:val="28"/>
          <w:lang w:val="kk-KZ" w:eastAsia="ru-RU"/>
        </w:rPr>
      </w:pP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lastRenderedPageBreak/>
        <w:t>Нәтижесінде:</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Оқу мотивациясы өзгеріп, өз бетінше ізденуге ұмтылыс пайда болды.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Керек кезде өз көзқарасын өзгертуге үйреніп, деңгейін білуге мүмкіндік алды.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Өз ойын топ алдында ашық айтып, қорғай білуге дағдыланды.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Басқалармен қарым – қатынас жасай білуге үйренді.</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Өз әрекетіне рефлексия жасай отырып, өз – өзін тануға, деңгейін білуге мүмкіндік алды.</w:t>
      </w: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sz w:val="28"/>
          <w:szCs w:val="28"/>
          <w:lang w:val="kk-KZ" w:eastAsia="ru-RU"/>
        </w:rPr>
        <w:t>Сауатты іс – әрекет етуге белсенділігі артып, өз – өзіне сенімі күшейді.</w:t>
      </w:r>
    </w:p>
    <w:p w:rsidR="00A22ECE" w:rsidRDefault="00A22ECE" w:rsidP="00A22ECE">
      <w:pPr>
        <w:pStyle w:val="a4"/>
        <w:spacing w:line="360" w:lineRule="auto"/>
        <w:jc w:val="both"/>
        <w:rPr>
          <w:rFonts w:ascii="Times New Roman" w:hAnsi="Times New Roman"/>
          <w:b/>
          <w:bCs/>
          <w:sz w:val="28"/>
          <w:szCs w:val="28"/>
          <w:lang w:val="kk-KZ" w:eastAsia="ru-RU"/>
        </w:rPr>
      </w:pPr>
    </w:p>
    <w:p w:rsidR="00A22ECE" w:rsidRDefault="00A22ECE" w:rsidP="00A22ECE">
      <w:pPr>
        <w:pStyle w:val="a4"/>
        <w:spacing w:line="360" w:lineRule="auto"/>
        <w:jc w:val="both"/>
        <w:rPr>
          <w:rFonts w:ascii="Times New Roman" w:hAnsi="Times New Roman"/>
          <w:sz w:val="28"/>
          <w:szCs w:val="28"/>
          <w:lang w:val="kk-KZ" w:eastAsia="ru-RU"/>
        </w:rPr>
      </w:pPr>
      <w:r>
        <w:rPr>
          <w:rFonts w:ascii="Times New Roman" w:hAnsi="Times New Roman"/>
          <w:b/>
          <w:bCs/>
          <w:sz w:val="28"/>
          <w:szCs w:val="28"/>
          <w:lang w:val="kk-KZ" w:eastAsia="ru-RU"/>
        </w:rPr>
        <w:t>Қолданылған әдебиеттер тізімі.</w:t>
      </w:r>
    </w:p>
    <w:p w:rsidR="00A22ECE" w:rsidRDefault="00A22ECE" w:rsidP="00A22ECE">
      <w:pPr>
        <w:pStyle w:val="a4"/>
        <w:spacing w:line="360" w:lineRule="auto"/>
        <w:rPr>
          <w:rFonts w:ascii="Times New Roman" w:hAnsi="Times New Roman"/>
          <w:sz w:val="28"/>
          <w:szCs w:val="28"/>
          <w:lang w:val="kk-KZ" w:eastAsia="ru-RU"/>
        </w:rPr>
      </w:pPr>
      <w:r>
        <w:rPr>
          <w:rFonts w:ascii="Times New Roman" w:hAnsi="Times New Roman"/>
          <w:sz w:val="28"/>
          <w:szCs w:val="28"/>
          <w:lang w:val="kk-KZ" w:eastAsia="ru-RU"/>
        </w:rPr>
        <w:t>1. Назарбаев Н.Ә. «Қазақстан-2050» стратегиясы- қалыптасқан мемлекеттің жаңа саяси бағыты:  Ел Президентінің Қазақстан халқына жолдауы.</w:t>
      </w:r>
    </w:p>
    <w:p w:rsidR="00A22ECE" w:rsidRPr="00A22ECE" w:rsidRDefault="00A22ECE" w:rsidP="00A22ECE">
      <w:pPr>
        <w:pStyle w:val="a4"/>
        <w:spacing w:line="360" w:lineRule="auto"/>
        <w:rPr>
          <w:rFonts w:ascii="Times New Roman" w:hAnsi="Times New Roman"/>
          <w:sz w:val="28"/>
          <w:szCs w:val="28"/>
          <w:lang w:val="kk-KZ" w:eastAsia="ru-RU"/>
        </w:rPr>
      </w:pPr>
      <w:r>
        <w:rPr>
          <w:rFonts w:ascii="Times New Roman" w:hAnsi="Times New Roman"/>
          <w:sz w:val="28"/>
          <w:szCs w:val="28"/>
          <w:lang w:val="kk-KZ" w:eastAsia="ru-RU"/>
        </w:rPr>
        <w:t>2. Қазақстан Республикасы 2015 жылға дейінгі білім беруді дамыту Тұжырымдамасы. Астана, 2004ж.</w:t>
      </w:r>
      <w:r>
        <w:rPr>
          <w:rFonts w:ascii="Times New Roman" w:hAnsi="Times New Roman"/>
          <w:sz w:val="28"/>
          <w:szCs w:val="28"/>
          <w:lang w:val="kk-KZ" w:eastAsia="ru-RU"/>
        </w:rPr>
        <w:br/>
        <w:t>3. Қазақ тілінің сөздігі. – Алматы: Ғылым, 1986. 10 том, – 17 б.</w:t>
      </w:r>
      <w:r>
        <w:rPr>
          <w:rFonts w:ascii="Times New Roman" w:hAnsi="Times New Roman"/>
          <w:sz w:val="28"/>
          <w:szCs w:val="28"/>
          <w:lang w:val="kk-KZ" w:eastAsia="ru-RU"/>
        </w:rPr>
        <w:br/>
        <w:t>4.Сабыров Т.С. Оқушылардың оқу белсенділігін арттыру жолдары. А «Мектеп» 1978, 110б.</w:t>
      </w:r>
      <w:r>
        <w:rPr>
          <w:rFonts w:ascii="Times New Roman" w:hAnsi="Times New Roman"/>
          <w:sz w:val="28"/>
          <w:szCs w:val="28"/>
          <w:lang w:val="kk-KZ" w:eastAsia="ru-RU"/>
        </w:rPr>
        <w:br/>
        <w:t xml:space="preserve">5.Тоқсанбаева Н.Қ. Оқыту процесі жүйесіндегі танымдық іс-әрекеттің құрылымы.п.ғ.к. дисс... </w:t>
      </w:r>
      <w:r w:rsidRPr="00A22ECE">
        <w:rPr>
          <w:rFonts w:ascii="Times New Roman" w:hAnsi="Times New Roman"/>
          <w:sz w:val="28"/>
          <w:szCs w:val="28"/>
          <w:lang w:val="kk-KZ" w:eastAsia="ru-RU"/>
        </w:rPr>
        <w:t>Автореф Алматы-2001.</w:t>
      </w:r>
      <w:r w:rsidRPr="00A22ECE">
        <w:rPr>
          <w:rFonts w:ascii="Times New Roman" w:hAnsi="Times New Roman"/>
          <w:sz w:val="28"/>
          <w:szCs w:val="28"/>
          <w:lang w:val="kk-KZ" w:eastAsia="ru-RU"/>
        </w:rPr>
        <w:br/>
        <w:t>6. Б.Рақымова. Оқушылардың танымдық әрекетін дамыту.   Бастауыш мектеп 2000, №2 25-26б.</w:t>
      </w:r>
    </w:p>
    <w:p w:rsidR="00A22ECE" w:rsidRPr="00A22ECE" w:rsidRDefault="00A22ECE" w:rsidP="00A22ECE">
      <w:pPr>
        <w:pStyle w:val="a4"/>
        <w:spacing w:line="360" w:lineRule="auto"/>
        <w:jc w:val="both"/>
        <w:rPr>
          <w:rFonts w:ascii="Times New Roman" w:hAnsi="Times New Roman"/>
          <w:b/>
          <w:sz w:val="28"/>
          <w:szCs w:val="28"/>
          <w:lang w:val="kk-KZ" w:eastAsia="ru-RU"/>
        </w:rPr>
      </w:pPr>
    </w:p>
    <w:p w:rsidR="00A22ECE" w:rsidRDefault="00A22ECE" w:rsidP="00A22ECE">
      <w:pPr>
        <w:pStyle w:val="a4"/>
        <w:spacing w:line="360" w:lineRule="auto"/>
        <w:jc w:val="both"/>
        <w:rPr>
          <w:rFonts w:ascii="Times New Roman" w:hAnsi="Times New Roman"/>
          <w:sz w:val="28"/>
          <w:szCs w:val="28"/>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A22ECE" w:rsidRDefault="00A22ECE" w:rsidP="00A22ECE">
      <w:pPr>
        <w:jc w:val="center"/>
        <w:rPr>
          <w:lang w:val="kk-KZ"/>
        </w:rPr>
      </w:pPr>
    </w:p>
    <w:p w:rsidR="00D009C5" w:rsidRPr="00A22ECE" w:rsidRDefault="00D009C5">
      <w:pPr>
        <w:rPr>
          <w:lang w:val="kk-KZ"/>
        </w:rPr>
      </w:pPr>
    </w:p>
    <w:sectPr w:rsidR="00D009C5" w:rsidRPr="00A2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B8"/>
    <w:rsid w:val="005A20E7"/>
    <w:rsid w:val="006424B8"/>
    <w:rsid w:val="00A22ECE"/>
    <w:rsid w:val="00D0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A22ECE"/>
    <w:rPr>
      <w:rFonts w:ascii="Calibri" w:eastAsia="Calibri" w:hAnsi="Calibri" w:cs="Calibri"/>
    </w:rPr>
  </w:style>
  <w:style w:type="paragraph" w:styleId="a4">
    <w:name w:val="No Spacing"/>
    <w:link w:val="a3"/>
    <w:qFormat/>
    <w:rsid w:val="00A22EC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A22ECE"/>
    <w:rPr>
      <w:rFonts w:ascii="Calibri" w:eastAsia="Calibri" w:hAnsi="Calibri" w:cs="Calibri"/>
    </w:rPr>
  </w:style>
  <w:style w:type="paragraph" w:styleId="a4">
    <w:name w:val="No Spacing"/>
    <w:link w:val="a3"/>
    <w:qFormat/>
    <w:rsid w:val="00A22EC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2022-05-18T08:16:00Z</dcterms:created>
  <dcterms:modified xsi:type="dcterms:W3CDTF">2022-05-18T08:16:00Z</dcterms:modified>
</cp:coreProperties>
</file>