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40" w:rsidRDefault="003E26C2" w:rsidP="003E2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учебной деятельности  студентов колледжа</w:t>
      </w:r>
    </w:p>
    <w:p w:rsidR="00BC1EA7" w:rsidRDefault="00BC1EA7" w:rsidP="00BC1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Заведующая ПЦК </w:t>
      </w:r>
    </w:p>
    <w:p w:rsidR="00BC1EA7" w:rsidRDefault="00BC1EA7" w:rsidP="00BC1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«Специальных дисциплин»</w:t>
      </w:r>
    </w:p>
    <w:p w:rsidR="00BC1EA7" w:rsidRPr="00BC1EA7" w:rsidRDefault="00BC1EA7" w:rsidP="00BC1E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Иванченко Е.А.</w:t>
      </w:r>
    </w:p>
    <w:p w:rsidR="00225C40" w:rsidRDefault="00225C40" w:rsidP="0022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C40" w:rsidRPr="003E26C2" w:rsidRDefault="00225C40" w:rsidP="003E26C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связи с актуализацией задачи обеспечения (гарантии) качества </w:t>
      </w:r>
      <w:proofErr w:type="spell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среднепрофессионального</w:t>
      </w:r>
      <w:proofErr w:type="spell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функция оценивания, в целом, и учебной деятельности студентов, в частности, начинает приобретать новые смыслы и помещаться в иные контексты. Прежде всего,  изменяется понимание рамочной цели, которую обслуживает процедура оценивания.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функция оценивания не сводится только к выявлению недостатков, а прежде всего,  рассматривается как критический анализ образовательного процесса, </w:t>
      </w:r>
      <w:proofErr w:type="gram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предполагающий</w:t>
      </w:r>
      <w:proofErr w:type="gram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более точное определение направлений улучшения. Важно подчеркнуть, что речь идет не столько об изменении средств оценивания (хотя инструменты и процедуры оценивания тоже могут меняться), сколько об изменении целей оценивания и философии оценки. </w:t>
      </w:r>
    </w:p>
    <w:p w:rsidR="00225C40" w:rsidRPr="00496E6A" w:rsidRDefault="00225C40" w:rsidP="00496E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— это не фиксация итогов, а «точка» за которой следует новый виток развития, а стало </w:t>
      </w:r>
      <w:proofErr w:type="gram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повышение качества образования (или оценивание не столько «для фиксации», сколько «для улучшения»). Иными словами, «главная задача этой процедуры -  улучшение качества работы конкретного человека (преподавателя.) и через это достижение более широких целей  -  улучшение качества учебных программ, в которые вовлечены оцениваемые люди, и достижение нового качества работы всей </w:t>
      </w:r>
      <w:r w:rsidRPr="0049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целом»</w:t>
      </w:r>
    </w:p>
    <w:p w:rsidR="002B0AAA" w:rsidRPr="00496E6A" w:rsidRDefault="00225C40" w:rsidP="00496E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оценивание начинает интерпретироваться как конструктивная обратная связь.</w:t>
      </w:r>
    </w:p>
    <w:p w:rsidR="00DE4966" w:rsidRPr="00496E6A" w:rsidRDefault="00DE4966" w:rsidP="00496E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Бенджамин </w:t>
      </w:r>
      <w:proofErr w:type="spellStart"/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Блум</w:t>
      </w:r>
      <w:proofErr w:type="spellEnd"/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разработал свою теорию в 1956 году. Основная идея заключается в том, что обучение — это последовательный процесс. Состоит он из 6 уровней: запоминание, понимание, применение, анализ, синтез и оценка. </w:t>
      </w:r>
      <w:proofErr w:type="gramStart"/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из них опирается на предыдущий: без знания невозможно понимание, без понимания — применение и далее. </w:t>
      </w:r>
      <w:proofErr w:type="gramEnd"/>
    </w:p>
    <w:p w:rsidR="002B0AAA" w:rsidRPr="00496E6A" w:rsidRDefault="00DE4966" w:rsidP="00496E6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 </w:t>
      </w:r>
      <w:proofErr w:type="spellStart"/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Блуму</w:t>
      </w:r>
      <w:proofErr w:type="spellEnd"/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проверка знаний тоже охватывает каждый из этих уровней от простого к </w:t>
      </w:r>
      <w:proofErr w:type="gramStart"/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сложному</w:t>
      </w:r>
      <w:proofErr w:type="gramEnd"/>
      <w:r w:rsidRPr="0049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от знания к оценке навыков. Например, на старте важно проверить насколько хорошо продавец освоил теорию по технике продаж. Если он путается в основных терминах, проверять навыки бесполезно.</w:t>
      </w:r>
    </w:p>
    <w:p w:rsidR="00DE4966" w:rsidRPr="00496E6A" w:rsidRDefault="00DE4966" w:rsidP="00496E6A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Блум</w:t>
      </w:r>
      <w:proofErr w:type="spellEnd"/>
      <w:r w:rsidRPr="00496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пришёл к выводу, что двоякие и неточные формулировки вопросов вводят в заблуждение: ответ не очевиден, даже если студент вдумчиво изучил материал. В итоге, он путается, отвечает неверно и не справляется с тестом. Чтобы этого не происходило, учёный предложил использовать конкретные глаголы действия в заданиях для каждого из уровней в аттестации. Они помогают преподавателю оценить глубину знаний студента, а ему — понять, что от него ожидает услышать преподаватель.</w:t>
      </w:r>
    </w:p>
    <w:p w:rsidR="002B0AAA" w:rsidRPr="00496E6A" w:rsidRDefault="002B0AAA" w:rsidP="00496E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AAA" w:rsidRPr="00496E6A" w:rsidRDefault="002B0AAA" w:rsidP="00496E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E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093042" wp14:editId="048D1745">
                <wp:extent cx="300990" cy="300990"/>
                <wp:effectExtent l="0" t="0" r="0" b="0"/>
                <wp:docPr id="3" name="Прямоугольник 3" descr="Cybercrime Teaching Guide Teaching and Learning Metho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Cybercrime Teaching Guide Teaching and Learning Method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96E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C25A87" wp14:editId="4217CA2E">
                <wp:extent cx="300990" cy="300990"/>
                <wp:effectExtent l="0" t="0" r="0" b="0"/>
                <wp:docPr id="4" name="Прямоугольник 4" descr="Cybercrime Teaching Guide Teaching and Learning Metho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Cybercrime Teaching Guide Teaching and Learning Method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96E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B41816" wp14:editId="090CC183">
                <wp:extent cx="300990" cy="300990"/>
                <wp:effectExtent l="0" t="0" r="0" b="0"/>
                <wp:docPr id="9" name="AutoShape 12" descr="Cybercrime Teaching Guide Teaching and Learning Metho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Cybercrime Teaching Guide Teaching and Learning Method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496E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6876F0" wp14:editId="47A79F71">
                <wp:extent cx="300990" cy="300990"/>
                <wp:effectExtent l="0" t="0" r="0" b="0"/>
                <wp:docPr id="5" name="Прямоугольник 5" descr="Cybercrime Teaching Guide Teaching and Learning Metho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Cybercrime Teaching Guide Teaching and Learning Method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496E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9C8C1E" wp14:editId="04B81B1E">
                <wp:extent cx="300990" cy="300990"/>
                <wp:effectExtent l="0" t="0" r="0" b="0"/>
                <wp:docPr id="8" name="AutoShape 10" descr="Cybercrime Teaching Guide Teaching and Learning Metho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Cybercrime Teaching Guide Teaching and Learning Method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2B0AAA" w:rsidRDefault="002B0AAA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858645" wp14:editId="2B2A4A98">
                <wp:extent cx="300990" cy="300990"/>
                <wp:effectExtent l="0" t="0" r="0" b="0"/>
                <wp:docPr id="7" name="AutoShape 8" descr="Cybercrime Teaching Guide Teaching and Learning Metho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Cybercrime Teaching Guide Teaching and Learning Method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2B0AA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6BF672" wp14:editId="77DA7915">
                <wp:extent cx="300990" cy="300990"/>
                <wp:effectExtent l="0" t="0" r="0" b="0"/>
                <wp:docPr id="6" name="Прямоугольник 6" descr="Cybercrime Teaching Guide Teaching and Learning Metho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Cybercrime Teaching Guide Teaching and Learning Method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1CED049">
            <wp:extent cx="6435476" cy="4791918"/>
            <wp:effectExtent l="0" t="0" r="381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239" cy="479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E6A" w:rsidRPr="00496E6A" w:rsidRDefault="00496E6A" w:rsidP="00496E6A">
      <w:pPr>
        <w:pStyle w:val="1"/>
        <w:spacing w:before="0" w:after="180"/>
        <w:textAlignment w:val="baseline"/>
        <w:rPr>
          <w:rFonts w:ascii="Times New Roman" w:hAnsi="Times New Roman" w:cs="Times New Roman"/>
          <w:b w:val="0"/>
          <w:bCs w:val="0"/>
          <w:caps/>
        </w:rPr>
      </w:pPr>
      <w:r w:rsidRPr="00496E6A">
        <w:rPr>
          <w:rFonts w:ascii="Times New Roman" w:hAnsi="Times New Roman" w:cs="Times New Roman"/>
          <w:b w:val="0"/>
          <w:bCs w:val="0"/>
          <w:caps/>
        </w:rPr>
        <w:lastRenderedPageBreak/>
        <w:t>КАК СФОРМУЛИРОВАТЬ ЦЕЛЬ ПО ТАКСОНОМИИ БЛУМА</w:t>
      </w:r>
    </w:p>
    <w:p w:rsidR="00496E6A" w:rsidRPr="00496E6A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Соответственно каждому уровню  с помощью определенных глаголов может</w:t>
      </w:r>
      <w:r w:rsidRPr="00496E6A">
        <w:rPr>
          <w:color w:val="2B2B2B"/>
          <w:sz w:val="28"/>
          <w:szCs w:val="28"/>
        </w:rPr>
        <w:t> </w:t>
      </w:r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предлагаться набор задач.</w:t>
      </w:r>
    </w:p>
    <w:p w:rsidR="008D20D8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496E6A">
        <w:rPr>
          <w:color w:val="2B2B2B"/>
          <w:sz w:val="28"/>
          <w:szCs w:val="28"/>
        </w:rPr>
        <w:t>Так, например, для уровня</w:t>
      </w:r>
      <w:r w:rsidR="008D20D8">
        <w:rPr>
          <w:color w:val="2B2B2B"/>
          <w:sz w:val="28"/>
          <w:szCs w:val="28"/>
        </w:rPr>
        <w:t>:</w:t>
      </w:r>
    </w:p>
    <w:p w:rsidR="00496E6A" w:rsidRPr="00496E6A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496E6A">
        <w:rPr>
          <w:color w:val="2B2B2B"/>
          <w:sz w:val="28"/>
          <w:szCs w:val="28"/>
        </w:rPr>
        <w:t> </w:t>
      </w:r>
      <w:proofErr w:type="gramStart"/>
      <w:r>
        <w:rPr>
          <w:rStyle w:val="a7"/>
          <w:color w:val="2B2B2B"/>
          <w:sz w:val="28"/>
          <w:szCs w:val="28"/>
          <w:bdr w:val="none" w:sz="0" w:space="0" w:color="auto" w:frame="1"/>
        </w:rPr>
        <w:t xml:space="preserve">ЗАПОМИНАНИЕ </w:t>
      </w:r>
      <w:r w:rsidRPr="00496E6A">
        <w:rPr>
          <w:color w:val="2B2B2B"/>
          <w:sz w:val="28"/>
          <w:szCs w:val="28"/>
        </w:rPr>
        <w:t> подойдут задачи, начинающиеся с глаголов: </w:t>
      </w:r>
      <w:r w:rsidRPr="00496E6A">
        <w:rPr>
          <w:rStyle w:val="ac"/>
          <w:color w:val="2B2B2B"/>
          <w:sz w:val="28"/>
          <w:szCs w:val="28"/>
          <w:bdr w:val="none" w:sz="0" w:space="0" w:color="auto" w:frame="1"/>
        </w:rPr>
        <w:t>запомните, повторите, перечислите, назовите, напишите, сымитируйте,</w:t>
      </w:r>
      <w:r w:rsidRPr="00496E6A">
        <w:rPr>
          <w:color w:val="2B2B2B"/>
          <w:sz w:val="28"/>
          <w:szCs w:val="28"/>
        </w:rPr>
        <w:t> </w:t>
      </w:r>
      <w:r w:rsidRPr="00496E6A">
        <w:rPr>
          <w:rStyle w:val="ac"/>
          <w:color w:val="2B2B2B"/>
          <w:sz w:val="28"/>
          <w:szCs w:val="28"/>
          <w:bdr w:val="none" w:sz="0" w:space="0" w:color="auto" w:frame="1"/>
        </w:rPr>
        <w:t>определите, выучите и т.</w:t>
      </w:r>
      <w:r w:rsidRPr="00496E6A">
        <w:rPr>
          <w:color w:val="2B2B2B"/>
          <w:sz w:val="28"/>
          <w:szCs w:val="28"/>
        </w:rPr>
        <w:t>д.</w:t>
      </w:r>
      <w:proofErr w:type="gramEnd"/>
    </w:p>
    <w:p w:rsidR="008D20D8" w:rsidRDefault="008D20D8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color w:val="2B2B2B"/>
          <w:sz w:val="28"/>
          <w:szCs w:val="28"/>
          <w:bdr w:val="none" w:sz="0" w:space="0" w:color="auto" w:frame="1"/>
        </w:rPr>
      </w:pPr>
    </w:p>
    <w:p w:rsidR="00496E6A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ПОНИМАНИЕ</w:t>
      </w:r>
      <w:r w:rsidRPr="00496E6A">
        <w:rPr>
          <w:color w:val="2B2B2B"/>
          <w:sz w:val="28"/>
          <w:szCs w:val="28"/>
        </w:rPr>
        <w:t> достигается путем </w:t>
      </w:r>
      <w:r w:rsidRPr="00496E6A">
        <w:rPr>
          <w:rStyle w:val="ac"/>
          <w:color w:val="2B2B2B"/>
          <w:sz w:val="28"/>
          <w:szCs w:val="28"/>
          <w:bdr w:val="none" w:sz="0" w:space="0" w:color="auto" w:frame="1"/>
        </w:rPr>
        <w:t>объяснения, описания, определения, обсуждения, формулирования, иллюстрирования, демонстрации</w:t>
      </w:r>
      <w:r w:rsidRPr="00496E6A">
        <w:rPr>
          <w:color w:val="2B2B2B"/>
          <w:sz w:val="28"/>
          <w:szCs w:val="28"/>
        </w:rPr>
        <w:t>.</w:t>
      </w:r>
    </w:p>
    <w:p w:rsidR="00496E6A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c"/>
          <w:color w:val="2B2B2B"/>
          <w:sz w:val="28"/>
          <w:szCs w:val="28"/>
          <w:bdr w:val="none" w:sz="0" w:space="0" w:color="auto" w:frame="1"/>
        </w:rPr>
      </w:pPr>
      <w:proofErr w:type="gramStart"/>
      <w:r w:rsidRPr="00496E6A">
        <w:rPr>
          <w:color w:val="2B2B2B"/>
          <w:sz w:val="28"/>
          <w:szCs w:val="28"/>
        </w:rPr>
        <w:t>Задачи, нацеленные на </w:t>
      </w:r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ПРИМЕНЕНИЕ</w:t>
      </w:r>
      <w:r w:rsidRPr="00496E6A">
        <w:rPr>
          <w:color w:val="2B2B2B"/>
          <w:sz w:val="28"/>
          <w:szCs w:val="28"/>
        </w:rPr>
        <w:t> знаний, формулируются с помощью глаголов </w:t>
      </w:r>
      <w:r w:rsidRPr="00496E6A">
        <w:rPr>
          <w:rStyle w:val="ac"/>
          <w:color w:val="2B2B2B"/>
          <w:sz w:val="28"/>
          <w:szCs w:val="28"/>
          <w:bdr w:val="none" w:sz="0" w:space="0" w:color="auto" w:frame="1"/>
        </w:rPr>
        <w:t>решать, планировать, объяснять, изображать, экспериментировать, тренироваться, показывать, использовать, учить, демонстрировать и др.</w:t>
      </w:r>
      <w:proofErr w:type="gramEnd"/>
    </w:p>
    <w:p w:rsidR="00496E6A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496E6A">
        <w:rPr>
          <w:color w:val="2B2B2B"/>
          <w:sz w:val="28"/>
          <w:szCs w:val="28"/>
        </w:rPr>
        <w:t> </w:t>
      </w:r>
      <w:proofErr w:type="gramStart"/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АНАЛИЗ</w:t>
      </w:r>
      <w:r w:rsidRPr="00496E6A">
        <w:rPr>
          <w:color w:val="2B2B2B"/>
          <w:sz w:val="28"/>
          <w:szCs w:val="28"/>
        </w:rPr>
        <w:t> аналитические способности формируются заданиями с ключевыми глаголами </w:t>
      </w:r>
      <w:r w:rsidRPr="00496E6A">
        <w:rPr>
          <w:rStyle w:val="ac"/>
          <w:color w:val="2B2B2B"/>
          <w:sz w:val="28"/>
          <w:szCs w:val="28"/>
          <w:bdr w:val="none" w:sz="0" w:space="0" w:color="auto" w:frame="1"/>
        </w:rPr>
        <w:t>исследовать,  сравнивать, противопоставлять, разделять, интерпретировать, анализировать, группировать, отбирать, классифицировать</w:t>
      </w:r>
      <w:r w:rsidRPr="00496E6A">
        <w:rPr>
          <w:color w:val="2B2B2B"/>
          <w:sz w:val="28"/>
          <w:szCs w:val="28"/>
        </w:rPr>
        <w:t> и т.д. </w:t>
      </w:r>
      <w:proofErr w:type="gramEnd"/>
    </w:p>
    <w:p w:rsidR="00496E6A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proofErr w:type="gramStart"/>
      <w:r w:rsidRPr="00496E6A">
        <w:rPr>
          <w:color w:val="2B2B2B"/>
          <w:sz w:val="28"/>
          <w:szCs w:val="28"/>
        </w:rPr>
        <w:t xml:space="preserve">В свою </w:t>
      </w:r>
      <w:proofErr w:type="spellStart"/>
      <w:r w:rsidRPr="00496E6A">
        <w:rPr>
          <w:color w:val="2B2B2B"/>
          <w:sz w:val="28"/>
          <w:szCs w:val="28"/>
        </w:rPr>
        <w:t>оередь</w:t>
      </w:r>
      <w:proofErr w:type="spellEnd"/>
      <w:r w:rsidRPr="00496E6A">
        <w:rPr>
          <w:color w:val="2B2B2B"/>
          <w:sz w:val="28"/>
          <w:szCs w:val="28"/>
        </w:rPr>
        <w:t xml:space="preserve"> способности к </w:t>
      </w:r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СИНТЕЗУ </w:t>
      </w:r>
      <w:r w:rsidRPr="00496E6A">
        <w:rPr>
          <w:color w:val="2B2B2B"/>
          <w:sz w:val="28"/>
          <w:szCs w:val="28"/>
        </w:rPr>
        <w:t>тренируются задачами, ориентированными на </w:t>
      </w:r>
      <w:r w:rsidRPr="00496E6A">
        <w:rPr>
          <w:rStyle w:val="ac"/>
          <w:color w:val="2B2B2B"/>
          <w:sz w:val="28"/>
          <w:szCs w:val="28"/>
          <w:bdr w:val="none" w:sz="0" w:space="0" w:color="auto" w:frame="1"/>
        </w:rPr>
        <w:t>составление, сочинение, соединение,  конструирование, воображение, формулирование, построение, изобретение</w:t>
      </w:r>
      <w:r w:rsidRPr="00496E6A">
        <w:rPr>
          <w:color w:val="2B2B2B"/>
          <w:sz w:val="28"/>
          <w:szCs w:val="28"/>
        </w:rPr>
        <w:t>.</w:t>
      </w:r>
      <w:proofErr w:type="gramEnd"/>
    </w:p>
    <w:p w:rsidR="00496E6A" w:rsidRDefault="00496E6A" w:rsidP="00496E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ОЦЕНКА </w:t>
      </w:r>
      <w:r w:rsidRPr="00496E6A">
        <w:rPr>
          <w:color w:val="2B2B2B"/>
          <w:sz w:val="28"/>
          <w:szCs w:val="28"/>
        </w:rPr>
        <w:t>Последняя группа направлена на самостоятельную интеллектуальную деятельность и требует умения </w:t>
      </w:r>
      <w:r w:rsidRPr="00496E6A">
        <w:rPr>
          <w:rStyle w:val="ac"/>
          <w:color w:val="2B2B2B"/>
          <w:sz w:val="28"/>
          <w:szCs w:val="28"/>
          <w:bdr w:val="none" w:sz="0" w:space="0" w:color="auto" w:frame="1"/>
        </w:rPr>
        <w:t>делать заключения, уметь оценивать, одобрять, поддерживать, рекомендовать, критиковать и делать выводы</w:t>
      </w:r>
      <w:r w:rsidRPr="00496E6A">
        <w:rPr>
          <w:color w:val="2B2B2B"/>
          <w:sz w:val="28"/>
          <w:szCs w:val="28"/>
        </w:rPr>
        <w:t>.</w:t>
      </w:r>
    </w:p>
    <w:p w:rsidR="00496E6A" w:rsidRDefault="00496E6A" w:rsidP="008D2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 xml:space="preserve">При этом каждый уровень когнитивной пирамиды, по </w:t>
      </w:r>
      <w:proofErr w:type="spellStart"/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Блуму</w:t>
      </w:r>
      <w:proofErr w:type="spellEnd"/>
      <w:r w:rsidRPr="00496E6A">
        <w:rPr>
          <w:rStyle w:val="a7"/>
          <w:color w:val="2B2B2B"/>
          <w:sz w:val="28"/>
          <w:szCs w:val="28"/>
          <w:bdr w:val="none" w:sz="0" w:space="0" w:color="auto" w:frame="1"/>
        </w:rPr>
        <w:t>, базируется на предыдущем.</w:t>
      </w:r>
      <w:r w:rsidRPr="00496E6A">
        <w:rPr>
          <w:color w:val="2B2B2B"/>
          <w:sz w:val="28"/>
          <w:szCs w:val="28"/>
        </w:rPr>
        <w:t> 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bookmarkStart w:id="0" w:name="_GoBack"/>
      <w:bookmarkEnd w:id="0"/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 может помогать оценивание студенту? </w:t>
      </w:r>
      <w:proofErr w:type="gramStart"/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(Или:</w:t>
      </w:r>
      <w:proofErr w:type="gramEnd"/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оценивание становится развивающим?)</w:t>
      </w:r>
      <w:proofErr w:type="gramEnd"/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помогать студентам учиться на ошибках;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может помогать понять студентам, что важно;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может помогать понять студентам, что у </w:t>
      </w:r>
      <w:proofErr w:type="gram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получается;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может помогать студентам обнаруживать, что они не знают;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может помогать студентам обнаруживать, что они не умеют делать;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помогать понять отслеживать им собственный процесс движения в содержании. 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Развивающий эффект обратной связи состоит в том, что она: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Показывает сильные стороны работы.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Фиксируя слабые моменты, предлагает или показывает способы их преодоления (развития)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оформления обратной связи: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начните с положительного, ободряющего комментария;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напишите краткое резюме Вашей точки зрения на задание;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балансируйте отрицательные и положительные комментарии;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превращайте всю критику в положительные предложения;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делайте общие предложения относительно того, что можно сделать в следующем задании;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задавайте вопросы, которые поощряют рефлексию работы;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используйте понятный язык;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объясняйте все Ваши комментарии;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предложить последующую работу и рекомендации;</w:t>
      </w:r>
      <w:proofErr w:type="gram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предложить определенные способы улучшения выполнения задания;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предложить помощь по определенным проблемам;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предложить обсудить оценку и ваши комментарии [2].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26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Ключевые ценности оценивания 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должно быть валидным 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(объекты оценки должны соответствовать поставленным целям курса)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должно быть надежным 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(использовать единообразные стандарты или критерии)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должно быть справедливым 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(разные студенты должны иметь равные возможности добиться успеха)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должно быть развивающим 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</w:t>
      </w:r>
      <w:proofErr w:type="gram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могут студенты, и как им улучшить свои результаты)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должно быть своевременным 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(поддерживающим развивающую обратную связь)</w:t>
      </w:r>
    </w:p>
    <w:p w:rsidR="008D20D8" w:rsidRPr="003E26C2" w:rsidRDefault="00225C40" w:rsidP="003E26C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должно быть эффективным 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(выполнимым, не забирать все ваше время и время ваших студентов) </w:t>
      </w:r>
    </w:p>
    <w:p w:rsidR="00225C40" w:rsidRPr="003E26C2" w:rsidRDefault="00BC1EA7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Характеристики оценивания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Связываете оценивание прежде всего с учением, затем с поддерживающими студентов усилиями, и только в последнюю очередь с выставлением отметок.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как в процессе учебы, так и в его конце.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оценивайте студентам без комментариев относительно того, как они могут улучшить свой результат.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на ошибках студентов.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разнообразные методы оценивания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привлекать студентов к участию в процессе оценивания за счет: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обсуждения функций методов оценивания и их соответствия целям курсов;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использования </w:t>
      </w:r>
      <w:proofErr w:type="spell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студентов;</w:t>
      </w: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предложения студентам разделить ответственность при выборе методов оценивания.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 ясно фиксируйте, что простое запоминание и воспроизведение знаний не будет поощряться.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Фокусируйтесь вначале на </w:t>
      </w:r>
      <w:proofErr w:type="spellStart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валидности</w:t>
      </w:r>
      <w:proofErr w:type="spellEnd"/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на надежности.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все, что от Вас зависит, чтобы снизить тревожность, которую инициирует оценивание.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предлагайте задание или экзаменационный вопрос пока Вы не подготовите ответ сами</w:t>
      </w:r>
    </w:p>
    <w:p w:rsidR="00225C40" w:rsidRPr="003E26C2" w:rsidRDefault="00225C40" w:rsidP="003E26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модели ответов и используйте их, чтобы демонстрировать студентам, что Вы ожидаете получить от них</w:t>
      </w:r>
      <w:r w:rsidR="005D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C40" w:rsidRPr="003E26C2" w:rsidRDefault="00225C40" w:rsidP="003E26C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 в объективности и точности при оценивании способностей студентов.</w:t>
      </w:r>
    </w:p>
    <w:p w:rsidR="00225C40" w:rsidRPr="003E26C2" w:rsidRDefault="00225C40" w:rsidP="003E26C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1.Критерии оценивания результатов устного и письменного опросов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2850"/>
        <w:gridCol w:w="5062"/>
      </w:tblGrid>
      <w:tr w:rsidR="00225C40" w:rsidRPr="003E26C2" w:rsidTr="008D20D8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Процентное содержание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Традиционная оценка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ответа</w:t>
            </w:r>
          </w:p>
        </w:tc>
      </w:tr>
      <w:tr w:rsidR="00225C40" w:rsidRPr="003E26C2" w:rsidTr="008D20D8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E26C2">
              <w:rPr>
                <w:sz w:val="28"/>
                <w:szCs w:val="28"/>
                <w:lang w:eastAsia="en-US"/>
              </w:rPr>
              <w:lastRenderedPageBreak/>
              <w:t xml:space="preserve">90-100 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глубокое и полное овладение содержанием учебного материала, в котором </w:t>
            </w:r>
            <w:proofErr w:type="gramStart"/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свободно и уверенно ориентируется; научно-понятийным аппаратом; за умение практически применять теоретические знания, высказывать и обосновывать свои суждения. Оценка «</w:t>
            </w: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отлично</w:t>
            </w: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предполагает грамотное и логичное изложение ответа, обоснование собственного высказывания с точки зрения известных теоретических положений.</w:t>
            </w:r>
          </w:p>
        </w:tc>
      </w:tr>
      <w:tr w:rsidR="00225C40" w:rsidRPr="003E26C2" w:rsidTr="008D20D8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E26C2">
              <w:rPr>
                <w:sz w:val="28"/>
                <w:szCs w:val="28"/>
                <w:lang w:eastAsia="en-US"/>
              </w:rPr>
              <w:t>70-89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      </w:r>
          </w:p>
        </w:tc>
      </w:tr>
      <w:tr w:rsidR="00225C40" w:rsidRPr="003E26C2" w:rsidTr="008D20D8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E26C2">
              <w:rPr>
                <w:sz w:val="28"/>
                <w:szCs w:val="28"/>
                <w:lang w:eastAsia="en-US"/>
              </w:rPr>
              <w:t>50-69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обучающийся обнаруживает знание и понимание </w:t>
            </w:r>
            <w:proofErr w:type="gramStart"/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</w:t>
            </w:r>
            <w:proofErr w:type="gramEnd"/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положений учебного материала, но излагает его неполно, непоследовательно, допускает неточности в определении понятий, в применении теоретических знаний при ответе на практико-ориентированные вопросы; не умеет доказательно обосновать собственные суждения</w:t>
            </w:r>
          </w:p>
        </w:tc>
      </w:tr>
      <w:tr w:rsidR="00225C40" w:rsidRPr="003E26C2" w:rsidTr="008D20D8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E26C2">
              <w:rPr>
                <w:sz w:val="28"/>
                <w:szCs w:val="28"/>
                <w:lang w:eastAsia="en-US"/>
              </w:rPr>
              <w:t>0-49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40" w:rsidRPr="003E26C2" w:rsidRDefault="00225C40" w:rsidP="003E26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обучающийся имеет разрозненные, бессистемные знания по </w:t>
            </w:r>
            <w:r w:rsidRPr="003E26C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теме/разделу</w:t>
            </w:r>
            <w:r w:rsidRPr="003E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допускает ошибки в определении базовых понятий, искажает их смысл; не может практически применять теоретические знания.</w:t>
            </w:r>
          </w:p>
        </w:tc>
      </w:tr>
    </w:tbl>
    <w:p w:rsidR="00225C40" w:rsidRPr="003E26C2" w:rsidRDefault="00225C40" w:rsidP="003E2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40" w:rsidRPr="008D20D8" w:rsidRDefault="00D44805" w:rsidP="008D20D8">
      <w:pPr>
        <w:rPr>
          <w:rFonts w:ascii="Times New Roman" w:hAnsi="Times New Roman" w:cs="Times New Roman"/>
          <w:sz w:val="28"/>
          <w:szCs w:val="28"/>
        </w:rPr>
      </w:pPr>
      <w:r w:rsidRPr="008D20D8">
        <w:rPr>
          <w:rFonts w:ascii="Times New Roman" w:hAnsi="Times New Roman" w:cs="Times New Roman"/>
          <w:sz w:val="28"/>
          <w:szCs w:val="28"/>
        </w:rPr>
        <w:lastRenderedPageBreak/>
        <w:t>Рассмотрим пример оценивания знаний студентов при выполнении практических работ по дисциплине «Экономический анализ и анализ финансовой отчетности»</w:t>
      </w:r>
    </w:p>
    <w:p w:rsidR="002B0AAA" w:rsidRPr="008D20D8" w:rsidRDefault="002B0AAA" w:rsidP="008D20D8">
      <w:pPr>
        <w:rPr>
          <w:rFonts w:ascii="Times New Roman" w:hAnsi="Times New Roman" w:cs="Times New Roman"/>
          <w:sz w:val="28"/>
          <w:szCs w:val="28"/>
        </w:rPr>
      </w:pPr>
      <w:r w:rsidRPr="008D20D8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8D20D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D20D8">
        <w:rPr>
          <w:rFonts w:ascii="Times New Roman" w:hAnsi="Times New Roman" w:cs="Times New Roman"/>
          <w:sz w:val="28"/>
          <w:szCs w:val="28"/>
        </w:rPr>
        <w:t xml:space="preserve"> необходимы четкие критерии оформления каждого оценочного задания по «Экономическому анализу и анализу финансовой отчетности»</w:t>
      </w:r>
    </w:p>
    <w:p w:rsidR="002B0AAA" w:rsidRPr="008D20D8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№Х</w:t>
      </w:r>
      <w:r w:rsidRPr="008D20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разделу/теме «Название раздела/темы»</w:t>
      </w:r>
    </w:p>
    <w:p w:rsidR="002B0AAA" w:rsidRPr="008D20D8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Описание </w:t>
      </w:r>
    </w:p>
    <w:p w:rsidR="002B0AAA" w:rsidRPr="008D20D8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проводится с целью контроля усвоенных </w:t>
      </w:r>
      <w:proofErr w:type="gramStart"/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>̆ и знаний и последующего анализа типичных ошибок и затруднений обучающихся в конце изучения раздела/темы</w:t>
      </w:r>
      <w:r w:rsidRPr="008D20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</w:p>
    <w:p w:rsidR="002B0AAA" w:rsidRPr="008D20D8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практическая работа включает два</w:t>
      </w:r>
      <w:r w:rsidRPr="008D20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финансовых отчетов предприятия. </w:t>
      </w:r>
      <w:proofErr w:type="gramStart"/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практической  работы равноценны по трудности, одинаковы по структуре, параллельны по расположению задании (под одним и тем же порядковым номером во всех вариантах письменной проверочной работы находится задание, проверяющее один и тот же элемент содержания). </w:t>
      </w:r>
      <w:proofErr w:type="gramEnd"/>
    </w:p>
    <w:p w:rsidR="002B0AAA" w:rsidRPr="008D20D8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практической  работы отводится 50 минут. </w:t>
      </w:r>
    </w:p>
    <w:p w:rsidR="002B0AAA" w:rsidRPr="008D20D8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обучающийся может использовать следующие источники информации: финансовая отчетность, образец аналитической таблицы из теоретического материала, калькулятор.</w:t>
      </w:r>
    </w:p>
    <w:p w:rsidR="002B0AAA" w:rsidRPr="008D20D8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Задания </w:t>
      </w:r>
    </w:p>
    <w:p w:rsidR="002B0AAA" w:rsidRPr="008D20D8" w:rsidRDefault="002B0AAA" w:rsidP="008D20D8">
      <w:pPr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2B0AAA" w:rsidRPr="008D20D8" w:rsidRDefault="002B0AAA" w:rsidP="008D20D8">
      <w:pPr>
        <w:ind w:left="7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:rsidR="002B0AAA" w:rsidRDefault="002B0AAA" w:rsidP="008D20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Критерии оценки </w:t>
      </w:r>
    </w:p>
    <w:p w:rsidR="008D20D8" w:rsidRPr="008D20D8" w:rsidRDefault="008D20D8" w:rsidP="008D20D8">
      <w:pPr>
        <w:pStyle w:val="2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color w:val="2B2B2B"/>
          <w:sz w:val="28"/>
          <w:szCs w:val="28"/>
        </w:rPr>
      </w:pPr>
      <w:r w:rsidRPr="008D20D8">
        <w:rPr>
          <w:rStyle w:val="a7"/>
          <w:bCs/>
          <w:color w:val="2B2B2B"/>
          <w:sz w:val="28"/>
          <w:szCs w:val="28"/>
          <w:bdr w:val="none" w:sz="0" w:space="0" w:color="auto" w:frame="1"/>
        </w:rPr>
        <w:t>Возвращаясь к  таксономии образовательных целей, при использовании критерии оценки обязательно учитываю</w:t>
      </w:r>
      <w:r>
        <w:rPr>
          <w:rStyle w:val="a7"/>
          <w:bCs/>
          <w:color w:val="2B2B2B"/>
          <w:sz w:val="28"/>
          <w:szCs w:val="28"/>
          <w:bdr w:val="none" w:sz="0" w:space="0" w:color="auto" w:frame="1"/>
        </w:rPr>
        <w:t xml:space="preserve">, </w:t>
      </w:r>
      <w:r w:rsidRPr="008D20D8">
        <w:rPr>
          <w:rStyle w:val="a7"/>
          <w:bCs/>
          <w:color w:val="2B2B2B"/>
          <w:sz w:val="28"/>
          <w:szCs w:val="28"/>
          <w:bdr w:val="none" w:sz="0" w:space="0" w:color="auto" w:frame="1"/>
        </w:rPr>
        <w:t>что  п</w:t>
      </w:r>
      <w:r w:rsidRPr="008D20D8">
        <w:rPr>
          <w:b w:val="0"/>
          <w:color w:val="2B2B2B"/>
          <w:sz w:val="28"/>
          <w:szCs w:val="28"/>
        </w:rPr>
        <w:t xml:space="preserve">ознавательные цели охватывают все, что связано с приобретением знаний и развитием умственных навыков. Таксономия Б. </w:t>
      </w:r>
      <w:proofErr w:type="spellStart"/>
      <w:r w:rsidRPr="008D20D8">
        <w:rPr>
          <w:b w:val="0"/>
          <w:color w:val="2B2B2B"/>
          <w:sz w:val="28"/>
          <w:szCs w:val="28"/>
        </w:rPr>
        <w:t>Блума</w:t>
      </w:r>
      <w:proofErr w:type="spellEnd"/>
      <w:r w:rsidRPr="008D20D8">
        <w:rPr>
          <w:b w:val="0"/>
          <w:color w:val="2B2B2B"/>
          <w:sz w:val="28"/>
          <w:szCs w:val="28"/>
        </w:rPr>
        <w:t xml:space="preserve"> представляет собой иерархию следующих мыслительных навыков: знание, понимание, применен</w:t>
      </w:r>
      <w:r>
        <w:rPr>
          <w:b w:val="0"/>
          <w:color w:val="2B2B2B"/>
          <w:sz w:val="28"/>
          <w:szCs w:val="28"/>
        </w:rPr>
        <w:t>ие, анализ, оценка, творчество.</w:t>
      </w:r>
    </w:p>
    <w:p w:rsidR="008D20D8" w:rsidRDefault="008D20D8" w:rsidP="008D20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8D20D8">
        <w:rPr>
          <w:color w:val="2B2B2B"/>
          <w:sz w:val="28"/>
          <w:szCs w:val="28"/>
        </w:rPr>
        <w:t>1. </w:t>
      </w:r>
      <w:r w:rsidRPr="008D20D8">
        <w:rPr>
          <w:rStyle w:val="a7"/>
          <w:color w:val="2B2B2B"/>
          <w:sz w:val="28"/>
          <w:szCs w:val="28"/>
          <w:bdr w:val="none" w:sz="0" w:space="0" w:color="auto" w:frame="1"/>
        </w:rPr>
        <w:t>Уровень знания </w:t>
      </w:r>
      <w:r w:rsidRPr="008D20D8">
        <w:rPr>
          <w:color w:val="2B2B2B"/>
          <w:sz w:val="28"/>
          <w:szCs w:val="28"/>
        </w:rPr>
        <w:t>— нижний, начальный уровень. Все цели, относящиеся к этому уровню, формируются в терминах механического воспроизведения изученного материала</w:t>
      </w:r>
    </w:p>
    <w:p w:rsidR="008D20D8" w:rsidRDefault="008D20D8" w:rsidP="008D20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8D20D8">
        <w:rPr>
          <w:color w:val="2B2B2B"/>
          <w:sz w:val="28"/>
          <w:szCs w:val="28"/>
        </w:rPr>
        <w:lastRenderedPageBreak/>
        <w:t>2. Чтобы продемонстрировать </w:t>
      </w:r>
      <w:r w:rsidRPr="008D20D8">
        <w:rPr>
          <w:rStyle w:val="a7"/>
          <w:color w:val="2B2B2B"/>
          <w:sz w:val="28"/>
          <w:szCs w:val="28"/>
          <w:bdr w:val="none" w:sz="0" w:space="0" w:color="auto" w:frame="1"/>
        </w:rPr>
        <w:t>уровень понимания</w:t>
      </w:r>
      <w:r w:rsidRPr="008D20D8">
        <w:rPr>
          <w:color w:val="2B2B2B"/>
          <w:sz w:val="28"/>
          <w:szCs w:val="28"/>
        </w:rPr>
        <w:t xml:space="preserve">, учащиеся должны изложить изучаемый материал своими словами. Способность изложить информацию своими словами подтверждает, что учащиеся ее усвоили. </w:t>
      </w:r>
    </w:p>
    <w:p w:rsidR="008D20D8" w:rsidRDefault="008D20D8" w:rsidP="008D20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8D20D8">
        <w:rPr>
          <w:color w:val="2B2B2B"/>
          <w:sz w:val="28"/>
          <w:szCs w:val="28"/>
        </w:rPr>
        <w:t>3. На </w:t>
      </w:r>
      <w:r w:rsidRPr="008D20D8">
        <w:rPr>
          <w:rStyle w:val="a7"/>
          <w:color w:val="2B2B2B"/>
          <w:sz w:val="28"/>
          <w:szCs w:val="28"/>
          <w:bdr w:val="none" w:sz="0" w:space="0" w:color="auto" w:frame="1"/>
        </w:rPr>
        <w:t>уровне применения</w:t>
      </w:r>
      <w:r w:rsidRPr="008D20D8">
        <w:rPr>
          <w:color w:val="2B2B2B"/>
          <w:sz w:val="28"/>
          <w:szCs w:val="28"/>
        </w:rPr>
        <w:t xml:space="preserve"> цели предполагают применение полученных знаний при выполнении стандартных и нестандартных заданий. </w:t>
      </w:r>
    </w:p>
    <w:p w:rsidR="008D20D8" w:rsidRDefault="008D20D8" w:rsidP="008D20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8D20D8">
        <w:rPr>
          <w:color w:val="2B2B2B"/>
          <w:sz w:val="28"/>
          <w:szCs w:val="28"/>
        </w:rPr>
        <w:t>4. На </w:t>
      </w:r>
      <w:r w:rsidRPr="008D20D8">
        <w:rPr>
          <w:rStyle w:val="a7"/>
          <w:color w:val="2B2B2B"/>
          <w:sz w:val="28"/>
          <w:szCs w:val="28"/>
          <w:bdr w:val="none" w:sz="0" w:space="0" w:color="auto" w:frame="1"/>
        </w:rPr>
        <w:t>уровне анализа</w:t>
      </w:r>
      <w:r w:rsidRPr="008D20D8">
        <w:rPr>
          <w:color w:val="2B2B2B"/>
          <w:sz w:val="28"/>
          <w:szCs w:val="28"/>
        </w:rPr>
        <w:t xml:space="preserve"> ученики в состоянии разделить изученный материал на отдельные составляющие, определить их взаимосвязь. </w:t>
      </w:r>
    </w:p>
    <w:p w:rsidR="008D20D8" w:rsidRDefault="008D20D8" w:rsidP="008D20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8D20D8">
        <w:rPr>
          <w:color w:val="2B2B2B"/>
          <w:sz w:val="28"/>
          <w:szCs w:val="28"/>
        </w:rPr>
        <w:t>5. На </w:t>
      </w:r>
      <w:r w:rsidRPr="008D20D8">
        <w:rPr>
          <w:rStyle w:val="a7"/>
          <w:color w:val="2B2B2B"/>
          <w:sz w:val="28"/>
          <w:szCs w:val="28"/>
          <w:bdr w:val="none" w:sz="0" w:space="0" w:color="auto" w:frame="1"/>
        </w:rPr>
        <w:t>уровне оценки</w:t>
      </w:r>
      <w:r w:rsidRPr="008D20D8">
        <w:rPr>
          <w:color w:val="2B2B2B"/>
          <w:sz w:val="28"/>
          <w:szCs w:val="28"/>
        </w:rPr>
        <w:t xml:space="preserve"> ученики демонстрируют свое отношение к получаемой информации, делают содержательные оценочные суждения об изучаемом материале, о новых данных, относящихся к предмету изучения, При этом основываются на анализе, адекватных доводов и четких критериев. </w:t>
      </w:r>
    </w:p>
    <w:p w:rsidR="008D20D8" w:rsidRPr="008D20D8" w:rsidRDefault="008D20D8" w:rsidP="00A51C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</w:rPr>
      </w:pPr>
      <w:r w:rsidRPr="008D20D8">
        <w:rPr>
          <w:color w:val="2B2B2B"/>
          <w:sz w:val="28"/>
          <w:szCs w:val="28"/>
        </w:rPr>
        <w:t>6. На</w:t>
      </w:r>
      <w:r w:rsidRPr="008D20D8">
        <w:rPr>
          <w:rStyle w:val="a7"/>
          <w:color w:val="2B2B2B"/>
          <w:sz w:val="28"/>
          <w:szCs w:val="28"/>
          <w:bdr w:val="none" w:sz="0" w:space="0" w:color="auto" w:frame="1"/>
        </w:rPr>
        <w:t> уровне творчества</w:t>
      </w:r>
      <w:r w:rsidRPr="008D20D8">
        <w:rPr>
          <w:color w:val="2B2B2B"/>
          <w:sz w:val="28"/>
          <w:szCs w:val="28"/>
        </w:rPr>
        <w:t xml:space="preserve"> ученики, используя свои творческие возможности, представляют изученный материал в новой форме. </w:t>
      </w:r>
    </w:p>
    <w:p w:rsidR="008D20D8" w:rsidRPr="008D20D8" w:rsidRDefault="008D20D8" w:rsidP="008D20D8">
      <w:pPr>
        <w:pStyle w:val="1"/>
        <w:spacing w:before="0" w:after="270"/>
        <w:textAlignment w:val="baseline"/>
        <w:rPr>
          <w:rFonts w:ascii="Times New Roman" w:hAnsi="Times New Roman" w:cs="Times New Roman"/>
          <w:caps/>
          <w:color w:val="FFFFFF"/>
        </w:rPr>
      </w:pPr>
      <w:r w:rsidRPr="008D20D8">
        <w:rPr>
          <w:rFonts w:ascii="Times New Roman" w:hAnsi="Times New Roman" w:cs="Times New Roman"/>
          <w:caps/>
          <w:color w:val="FFFFFF"/>
        </w:rPr>
        <w:t>ПОИ ПО САЙТУ</w:t>
      </w:r>
    </w:p>
    <w:p w:rsidR="003E26C2" w:rsidRDefault="002B0AAA" w:rsidP="00A51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4805" w:rsidRPr="003E26C2">
        <w:rPr>
          <w:rFonts w:ascii="Times New Roman" w:hAnsi="Times New Roman" w:cs="Times New Roman"/>
          <w:sz w:val="28"/>
          <w:szCs w:val="28"/>
        </w:rPr>
        <w:t>аждая практическая работа оценивается в 100 баллов. В процессе выполнения практической работы каждый студент составляет индивидуальный отчет,</w:t>
      </w:r>
      <w:r w:rsidR="00A51C59">
        <w:rPr>
          <w:rFonts w:ascii="Times New Roman" w:hAnsi="Times New Roman" w:cs="Times New Roman"/>
          <w:sz w:val="28"/>
          <w:szCs w:val="28"/>
        </w:rPr>
        <w:t xml:space="preserve"> </w:t>
      </w:r>
      <w:r w:rsidR="00D44805" w:rsidRPr="003E26C2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A51C59" w:rsidRPr="00A51C59">
        <w:rPr>
          <w:rFonts w:ascii="Times New Roman" w:hAnsi="Times New Roman" w:cs="Times New Roman"/>
          <w:sz w:val="28"/>
          <w:szCs w:val="28"/>
        </w:rPr>
        <w:t xml:space="preserve"> </w:t>
      </w:r>
      <w:r w:rsidR="00A51C5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A51C59" w:rsidRPr="008D20D8">
        <w:rPr>
          <w:rFonts w:ascii="Times New Roman" w:hAnsi="Times New Roman" w:cs="Times New Roman"/>
          <w:sz w:val="28"/>
          <w:szCs w:val="28"/>
        </w:rPr>
        <w:t>критери</w:t>
      </w:r>
      <w:r w:rsidR="00A51C59">
        <w:rPr>
          <w:rFonts w:ascii="Times New Roman" w:hAnsi="Times New Roman" w:cs="Times New Roman"/>
          <w:sz w:val="28"/>
          <w:szCs w:val="28"/>
        </w:rPr>
        <w:t>ю</w:t>
      </w:r>
      <w:r w:rsidR="00A51C59" w:rsidRPr="008D20D8">
        <w:rPr>
          <w:rFonts w:ascii="Times New Roman" w:hAnsi="Times New Roman" w:cs="Times New Roman"/>
          <w:sz w:val="28"/>
          <w:szCs w:val="28"/>
        </w:rPr>
        <w:t xml:space="preserve"> оформления каждого оценочного задания по «Экономическому анализу и анализу финансовой отчетности»</w:t>
      </w:r>
      <w:r w:rsidR="00A51C59">
        <w:rPr>
          <w:rFonts w:ascii="Times New Roman" w:hAnsi="Times New Roman" w:cs="Times New Roman"/>
          <w:sz w:val="28"/>
          <w:szCs w:val="28"/>
        </w:rPr>
        <w:t xml:space="preserve">, </w:t>
      </w:r>
      <w:r w:rsidR="00D44805" w:rsidRPr="003E26C2">
        <w:rPr>
          <w:rFonts w:ascii="Times New Roman" w:hAnsi="Times New Roman" w:cs="Times New Roman"/>
          <w:sz w:val="28"/>
          <w:szCs w:val="28"/>
        </w:rPr>
        <w:t xml:space="preserve"> включает расчетную часть, а также аналитическую часть и выводы. Все полученные расчеты должны быть четко аргументированы при выборе тех или иных экономических и финансовых показателей. </w:t>
      </w:r>
    </w:p>
    <w:p w:rsidR="003E26C2" w:rsidRDefault="00D44805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C2">
        <w:rPr>
          <w:rFonts w:ascii="Times New Roman" w:hAnsi="Times New Roman" w:cs="Times New Roman"/>
          <w:sz w:val="28"/>
          <w:szCs w:val="28"/>
        </w:rPr>
        <w:t>Графическая часть должна четко отражать расчетную и аналитическую часть.</w:t>
      </w:r>
      <w:r w:rsidR="003E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C2" w:rsidRDefault="003E26C2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часть должна содержать аналитическую таблицу, включающую показатели, взятые для использования в расчетах, из финансовой отчетности и конечные показатели, рассчитанные с применением коэффициентов.</w:t>
      </w:r>
      <w:r w:rsidR="00D44805" w:rsidRPr="003E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EA7" w:rsidRDefault="00D44805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C2">
        <w:rPr>
          <w:rFonts w:ascii="Times New Roman" w:hAnsi="Times New Roman" w:cs="Times New Roman"/>
          <w:sz w:val="28"/>
          <w:szCs w:val="28"/>
        </w:rPr>
        <w:t>Аналитическая часть должна содержать анализ показателей, взятых из финансовых отчетов по предложенной тематике. Выводы должны четко формулировать основные результаты работы. Оценивание проводится по 100 бальной  шкале.</w:t>
      </w:r>
    </w:p>
    <w:p w:rsidR="00D44805" w:rsidRPr="003E26C2" w:rsidRDefault="00D44805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6C2">
        <w:rPr>
          <w:rFonts w:ascii="Times New Roman" w:hAnsi="Times New Roman" w:cs="Times New Roman"/>
          <w:sz w:val="28"/>
          <w:szCs w:val="28"/>
        </w:rPr>
        <w:t xml:space="preserve">Оценка «отлично» (90-100 баллов) выставляется, если студент активно работает в течение всего практического занятия,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материалом, формул и показателей для выполнения анализа тематического, способен выразить собственное отношение к данной проблеме, проявляет умение </w:t>
      </w:r>
      <w:r w:rsidRPr="003E26C2">
        <w:rPr>
          <w:rFonts w:ascii="Times New Roman" w:hAnsi="Times New Roman" w:cs="Times New Roman"/>
          <w:sz w:val="28"/>
          <w:szCs w:val="28"/>
        </w:rPr>
        <w:lastRenderedPageBreak/>
        <w:t>самостоятельно и аргументированно излагать материал, анализировать явления и факты, делать</w:t>
      </w:r>
      <w:proofErr w:type="gramEnd"/>
      <w:r w:rsidRPr="003E26C2">
        <w:rPr>
          <w:rFonts w:ascii="Times New Roman" w:hAnsi="Times New Roman" w:cs="Times New Roman"/>
          <w:sz w:val="28"/>
          <w:szCs w:val="28"/>
        </w:rPr>
        <w:t xml:space="preserve"> самостоятельные обобщения и выводы, правильно выполняет учебные задачи, допуская не более 1-2 арифметических ошибок или описок. </w:t>
      </w:r>
    </w:p>
    <w:p w:rsidR="00D44805" w:rsidRPr="003E26C2" w:rsidRDefault="00D44805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C2">
        <w:rPr>
          <w:rFonts w:ascii="Times New Roman" w:hAnsi="Times New Roman" w:cs="Times New Roman"/>
          <w:sz w:val="28"/>
          <w:szCs w:val="28"/>
        </w:rPr>
        <w:t xml:space="preserve">Оценка «хорошо» (75-85 баллов) выставляется при условии соблюдения следующих требований: студент активно работает в течение практического занятия, вопросы освещены, изложения материала логическое, обоснованное фактами, со ссылками на соответствующие рассчитанные показатели, освещение вопросов завершено выводами, студент обнаружил </w:t>
      </w:r>
      <w:proofErr w:type="spellStart"/>
      <w:r w:rsidRPr="003E26C2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3E26C2">
        <w:rPr>
          <w:rFonts w:ascii="Times New Roman" w:hAnsi="Times New Roman" w:cs="Times New Roman"/>
          <w:sz w:val="28"/>
          <w:szCs w:val="28"/>
        </w:rPr>
        <w:t xml:space="preserve">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недостаточная аргументированность при изложении материала, четко выраженное отношение студента к фактам и событиям или допущены 1-2 арифметические и 1-2 логические ошибки при решении аналитических заданий.</w:t>
      </w:r>
    </w:p>
    <w:p w:rsidR="00BC1EA7" w:rsidRDefault="00D44805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C2">
        <w:rPr>
          <w:rFonts w:ascii="Times New Roman" w:hAnsi="Times New Roman" w:cs="Times New Roman"/>
          <w:sz w:val="28"/>
          <w:szCs w:val="28"/>
        </w:rPr>
        <w:t xml:space="preserve"> Оценка «удовлетворительно» (</w:t>
      </w:r>
      <w:r w:rsidR="003E26C2" w:rsidRPr="003E26C2">
        <w:rPr>
          <w:rFonts w:ascii="Times New Roman" w:hAnsi="Times New Roman" w:cs="Times New Roman"/>
          <w:sz w:val="28"/>
          <w:szCs w:val="28"/>
        </w:rPr>
        <w:t xml:space="preserve">50-60 </w:t>
      </w:r>
      <w:r w:rsidRPr="003E26C2">
        <w:rPr>
          <w:rFonts w:ascii="Times New Roman" w:hAnsi="Times New Roman" w:cs="Times New Roman"/>
          <w:sz w:val="28"/>
          <w:szCs w:val="28"/>
        </w:rPr>
        <w:t>балл</w:t>
      </w:r>
      <w:r w:rsidR="003E26C2" w:rsidRPr="003E26C2">
        <w:rPr>
          <w:rFonts w:ascii="Times New Roman" w:hAnsi="Times New Roman" w:cs="Times New Roman"/>
          <w:sz w:val="28"/>
          <w:szCs w:val="28"/>
        </w:rPr>
        <w:t>ов</w:t>
      </w:r>
      <w:r w:rsidRPr="003E26C2">
        <w:rPr>
          <w:rFonts w:ascii="Times New Roman" w:hAnsi="Times New Roman" w:cs="Times New Roman"/>
          <w:sz w:val="28"/>
          <w:szCs w:val="28"/>
        </w:rPr>
        <w:t xml:space="preserve">) выставляется в том случае, когда студент в целом овладел сути вопросов по данной теме, обнаруживает знание лекционного материала,  </w:t>
      </w:r>
      <w:r w:rsidR="00A51C59">
        <w:rPr>
          <w:rFonts w:ascii="Times New Roman" w:hAnsi="Times New Roman" w:cs="Times New Roman"/>
          <w:sz w:val="28"/>
          <w:szCs w:val="28"/>
        </w:rPr>
        <w:t xml:space="preserve"> не </w:t>
      </w:r>
      <w:r w:rsidRPr="003E26C2">
        <w:rPr>
          <w:rFonts w:ascii="Times New Roman" w:hAnsi="Times New Roman" w:cs="Times New Roman"/>
          <w:sz w:val="28"/>
          <w:szCs w:val="28"/>
        </w:rPr>
        <w:t>пытается анализировать, делать выводы</w:t>
      </w:r>
      <w:r w:rsidR="00A51C59">
        <w:rPr>
          <w:rFonts w:ascii="Times New Roman" w:hAnsi="Times New Roman" w:cs="Times New Roman"/>
          <w:sz w:val="28"/>
          <w:szCs w:val="28"/>
        </w:rPr>
        <w:t>, но пытается</w:t>
      </w:r>
      <w:r w:rsidRPr="003E26C2">
        <w:rPr>
          <w:rFonts w:ascii="Times New Roman" w:hAnsi="Times New Roman" w:cs="Times New Roman"/>
          <w:sz w:val="28"/>
          <w:szCs w:val="28"/>
        </w:rPr>
        <w:t xml:space="preserve">  решать задачи. </w:t>
      </w:r>
      <w:r w:rsidR="00A51C59">
        <w:rPr>
          <w:rFonts w:ascii="Times New Roman" w:hAnsi="Times New Roman" w:cs="Times New Roman"/>
          <w:sz w:val="28"/>
          <w:szCs w:val="28"/>
        </w:rPr>
        <w:t>Н</w:t>
      </w:r>
      <w:r w:rsidRPr="003E26C2">
        <w:rPr>
          <w:rFonts w:ascii="Times New Roman" w:hAnsi="Times New Roman" w:cs="Times New Roman"/>
          <w:sz w:val="28"/>
          <w:szCs w:val="28"/>
        </w:rPr>
        <w:t xml:space="preserve">а занятии ведет себя пассивно, отвечает только по вызову преподавателя, дает неполные ответы на вопросы, допускает </w:t>
      </w:r>
      <w:r w:rsidR="00A51C59">
        <w:rPr>
          <w:rFonts w:ascii="Times New Roman" w:hAnsi="Times New Roman" w:cs="Times New Roman"/>
          <w:sz w:val="28"/>
          <w:szCs w:val="28"/>
        </w:rPr>
        <w:t>значимые</w:t>
      </w:r>
      <w:r w:rsidRPr="003E26C2">
        <w:rPr>
          <w:rFonts w:ascii="Times New Roman" w:hAnsi="Times New Roman" w:cs="Times New Roman"/>
          <w:sz w:val="28"/>
          <w:szCs w:val="28"/>
        </w:rPr>
        <w:t xml:space="preserve"> ошибки при освещении теоретического материала или 3-4 логических ошибок при решении специальных задач. </w:t>
      </w:r>
    </w:p>
    <w:p w:rsidR="003E26C2" w:rsidRPr="003E26C2" w:rsidRDefault="00D44805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C2">
        <w:rPr>
          <w:rFonts w:ascii="Times New Roman" w:hAnsi="Times New Roman" w:cs="Times New Roman"/>
          <w:sz w:val="28"/>
          <w:szCs w:val="28"/>
        </w:rPr>
        <w:t>Оценка «неудовлетворительно» (</w:t>
      </w:r>
      <w:r w:rsidR="003E26C2" w:rsidRPr="003E26C2">
        <w:rPr>
          <w:rFonts w:ascii="Times New Roman" w:hAnsi="Times New Roman" w:cs="Times New Roman"/>
          <w:sz w:val="28"/>
          <w:szCs w:val="28"/>
        </w:rPr>
        <w:t>0-49</w:t>
      </w:r>
      <w:r w:rsidRPr="003E26C2">
        <w:rPr>
          <w:rFonts w:ascii="Times New Roman" w:hAnsi="Times New Roman" w:cs="Times New Roman"/>
          <w:sz w:val="28"/>
          <w:szCs w:val="28"/>
        </w:rPr>
        <w:t xml:space="preserve"> баллов) выставляется в случае, когда студент обнаружил несостоятельность осветить вопрос вопросы освещены неправильно, бессистемно, с грубыми ошибками, отсутствуют понимания основной сути вопросов, выводы, обобщения, обнаружено неумение решать учебные задачи. </w:t>
      </w:r>
    </w:p>
    <w:p w:rsidR="00D44805" w:rsidRPr="003E26C2" w:rsidRDefault="00D44805" w:rsidP="003E2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C2">
        <w:rPr>
          <w:rFonts w:ascii="Times New Roman" w:hAnsi="Times New Roman" w:cs="Times New Roman"/>
          <w:sz w:val="28"/>
          <w:szCs w:val="28"/>
        </w:rPr>
        <w:t>Неточность, нечеткость в освещении вопросов, а также одна арифметическая ошибка снижают максимальную оценку на 0,5 балла, одна логическая ошибка или ошибка по сути или содержанием данного вопроса - на 1 балл. Отсутствие ответа или полностью неправильный ответ оценивается в 0 балов</w:t>
      </w:r>
    </w:p>
    <w:p w:rsidR="00D44805" w:rsidRPr="003E26C2" w:rsidRDefault="00D44805" w:rsidP="003E26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805" w:rsidRPr="003E2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0D" w:rsidRDefault="00CC680D" w:rsidP="00DE4966">
      <w:pPr>
        <w:spacing w:after="0" w:line="240" w:lineRule="auto"/>
      </w:pPr>
      <w:r>
        <w:separator/>
      </w:r>
    </w:p>
  </w:endnote>
  <w:endnote w:type="continuationSeparator" w:id="0">
    <w:p w:rsidR="00CC680D" w:rsidRDefault="00CC680D" w:rsidP="00DE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D8" w:rsidRDefault="008D20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D8" w:rsidRDefault="008D20D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D8" w:rsidRDefault="008D20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0D" w:rsidRDefault="00CC680D" w:rsidP="00DE4966">
      <w:pPr>
        <w:spacing w:after="0" w:line="240" w:lineRule="auto"/>
      </w:pPr>
      <w:r>
        <w:separator/>
      </w:r>
    </w:p>
  </w:footnote>
  <w:footnote w:type="continuationSeparator" w:id="0">
    <w:p w:rsidR="00CC680D" w:rsidRDefault="00CC680D" w:rsidP="00DE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D8" w:rsidRDefault="008D20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D8" w:rsidRDefault="008D20D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D8" w:rsidRDefault="008D20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565"/>
    <w:multiLevelType w:val="multilevel"/>
    <w:tmpl w:val="8FC4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C2CA3"/>
    <w:multiLevelType w:val="multilevel"/>
    <w:tmpl w:val="6F8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A3D12"/>
    <w:multiLevelType w:val="multilevel"/>
    <w:tmpl w:val="5B8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A2"/>
    <w:rsid w:val="00225C40"/>
    <w:rsid w:val="002813A2"/>
    <w:rsid w:val="002B0AAA"/>
    <w:rsid w:val="003169FB"/>
    <w:rsid w:val="003E26C2"/>
    <w:rsid w:val="00496E6A"/>
    <w:rsid w:val="00535C36"/>
    <w:rsid w:val="005D5FDD"/>
    <w:rsid w:val="00614AFA"/>
    <w:rsid w:val="007D5035"/>
    <w:rsid w:val="008D20D8"/>
    <w:rsid w:val="00A51C59"/>
    <w:rsid w:val="00BC1EA7"/>
    <w:rsid w:val="00C073DF"/>
    <w:rsid w:val="00C61BA3"/>
    <w:rsid w:val="00CC680D"/>
    <w:rsid w:val="00D44805"/>
    <w:rsid w:val="00DE4966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0"/>
  </w:style>
  <w:style w:type="paragraph" w:styleId="1">
    <w:name w:val="heading 1"/>
    <w:basedOn w:val="a"/>
    <w:next w:val="a"/>
    <w:link w:val="10"/>
    <w:uiPriority w:val="9"/>
    <w:qFormat/>
    <w:rsid w:val="00496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5C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4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DE4966"/>
    <w:rPr>
      <w:b/>
      <w:bCs/>
    </w:rPr>
  </w:style>
  <w:style w:type="paragraph" w:styleId="a8">
    <w:name w:val="header"/>
    <w:basedOn w:val="a"/>
    <w:link w:val="a9"/>
    <w:uiPriority w:val="99"/>
    <w:unhideWhenUsed/>
    <w:rsid w:val="00D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66"/>
  </w:style>
  <w:style w:type="paragraph" w:styleId="aa">
    <w:name w:val="footer"/>
    <w:basedOn w:val="a"/>
    <w:link w:val="ab"/>
    <w:uiPriority w:val="99"/>
    <w:unhideWhenUsed/>
    <w:rsid w:val="00D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66"/>
  </w:style>
  <w:style w:type="character" w:customStyle="1" w:styleId="10">
    <w:name w:val="Заголовок 1 Знак"/>
    <w:basedOn w:val="a0"/>
    <w:link w:val="1"/>
    <w:uiPriority w:val="9"/>
    <w:rsid w:val="0049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E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96E6A"/>
    <w:rPr>
      <w:i/>
      <w:iCs/>
    </w:rPr>
  </w:style>
  <w:style w:type="character" w:styleId="ad">
    <w:name w:val="Hyperlink"/>
    <w:basedOn w:val="a0"/>
    <w:uiPriority w:val="99"/>
    <w:semiHidden/>
    <w:unhideWhenUsed/>
    <w:rsid w:val="008D2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0"/>
  </w:style>
  <w:style w:type="paragraph" w:styleId="1">
    <w:name w:val="heading 1"/>
    <w:basedOn w:val="a"/>
    <w:next w:val="a"/>
    <w:link w:val="10"/>
    <w:uiPriority w:val="9"/>
    <w:qFormat/>
    <w:rsid w:val="00496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5C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4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DE4966"/>
    <w:rPr>
      <w:b/>
      <w:bCs/>
    </w:rPr>
  </w:style>
  <w:style w:type="paragraph" w:styleId="a8">
    <w:name w:val="header"/>
    <w:basedOn w:val="a"/>
    <w:link w:val="a9"/>
    <w:uiPriority w:val="99"/>
    <w:unhideWhenUsed/>
    <w:rsid w:val="00D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66"/>
  </w:style>
  <w:style w:type="paragraph" w:styleId="aa">
    <w:name w:val="footer"/>
    <w:basedOn w:val="a"/>
    <w:link w:val="ab"/>
    <w:uiPriority w:val="99"/>
    <w:unhideWhenUsed/>
    <w:rsid w:val="00D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66"/>
  </w:style>
  <w:style w:type="character" w:customStyle="1" w:styleId="10">
    <w:name w:val="Заголовок 1 Знак"/>
    <w:basedOn w:val="a0"/>
    <w:link w:val="1"/>
    <w:uiPriority w:val="9"/>
    <w:rsid w:val="0049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E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496E6A"/>
    <w:rPr>
      <w:i/>
      <w:iCs/>
    </w:rPr>
  </w:style>
  <w:style w:type="character" w:styleId="ad">
    <w:name w:val="Hyperlink"/>
    <w:basedOn w:val="a0"/>
    <w:uiPriority w:val="99"/>
    <w:semiHidden/>
    <w:unhideWhenUsed/>
    <w:rsid w:val="008D2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0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312">
                      <w:marLeft w:val="3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290651">
              <w:marLeft w:val="-18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2023-04-10T04:32:00Z</dcterms:created>
  <dcterms:modified xsi:type="dcterms:W3CDTF">2023-05-12T01:24:00Z</dcterms:modified>
</cp:coreProperties>
</file>