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D59" w14:textId="4F45D802" w:rsidR="001C073D" w:rsidRDefault="008F7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2C4">
        <w:rPr>
          <w:rFonts w:ascii="Times New Roman" w:hAnsi="Times New Roman" w:cs="Times New Roman"/>
          <w:b/>
          <w:bCs/>
          <w:sz w:val="24"/>
          <w:szCs w:val="24"/>
        </w:rPr>
        <w:t xml:space="preserve">Семинар </w:t>
      </w:r>
      <w:bookmarkStart w:id="0" w:name="_Hlk133508870"/>
      <w:r w:rsidRPr="008F72C4">
        <w:rPr>
          <w:rFonts w:ascii="Times New Roman" w:hAnsi="Times New Roman" w:cs="Times New Roman"/>
          <w:b/>
          <w:bCs/>
          <w:sz w:val="24"/>
          <w:szCs w:val="24"/>
        </w:rPr>
        <w:t>«Эффективный урок: слагаемые успеха»</w:t>
      </w:r>
    </w:p>
    <w:bookmarkEnd w:id="0"/>
    <w:p w14:paraId="61E43522" w14:textId="00D3A82A" w:rsidR="008F72C4" w:rsidRPr="008F72C4" w:rsidRDefault="008F72C4" w:rsidP="008F72C4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Цель:</w:t>
      </w:r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научить педагогов нескольким приемам развития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креативного мышление</w:t>
      </w:r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 обучающихся.</w:t>
      </w:r>
    </w:p>
    <w:p w14:paraId="0AD74540" w14:textId="77777777" w:rsidR="008F72C4" w:rsidRPr="008F72C4" w:rsidRDefault="008F72C4" w:rsidP="008F72C4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F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Задачи:</w:t>
      </w:r>
    </w:p>
    <w:p w14:paraId="7F88714D" w14:textId="13D46589" w:rsidR="008F72C4" w:rsidRPr="008F72C4" w:rsidRDefault="008F72C4" w:rsidP="008F72C4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-рассказать об </w:t>
      </w:r>
      <w:proofErr w:type="gramStart"/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актуальности  и</w:t>
      </w:r>
      <w:proofErr w:type="gramEnd"/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необходимости развития у обучающихся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креативного мышления</w:t>
      </w:r>
    </w:p>
    <w:p w14:paraId="306F9AFF" w14:textId="42973E92" w:rsidR="008F72C4" w:rsidRDefault="008F72C4" w:rsidP="008F72C4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-научить приемам развития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креативного мышления</w:t>
      </w:r>
      <w:r w:rsidRPr="008F72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8F72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ЭР Ар </w:t>
      </w:r>
      <w:proofErr w:type="gramStart"/>
      <w:r w:rsidRPr="008F72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Гайд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proofErr w:type="gram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F72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Сейм Бат </w:t>
      </w:r>
      <w:proofErr w:type="spellStart"/>
      <w:r w:rsidRPr="008F72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Дифэрэнт</w:t>
      </w:r>
      <w:proofErr w:type="spellEnd"/>
      <w:r w:rsidR="00CB1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="00CB1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Сте</w:t>
      </w:r>
      <w:proofErr w:type="spellEnd"/>
      <w:r w:rsidR="00CB1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B1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Зе</w:t>
      </w:r>
      <w:proofErr w:type="spellEnd"/>
      <w:r w:rsidR="00CB1E8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</w:t>
      </w:r>
    </w:p>
    <w:p w14:paraId="432EB342" w14:textId="77777777" w:rsidR="00CB1E87" w:rsidRDefault="00CB1E87" w:rsidP="008F72C4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DF910F" w14:textId="67552ECC" w:rsidR="00CB1E87" w:rsidRPr="00CB1E87" w:rsidRDefault="00CB1E87" w:rsidP="00CB1E8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1E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Здравствуйте, дорогие коллеги! </w:t>
      </w:r>
    </w:p>
    <w:p w14:paraId="52C27FD7" w14:textId="38030503" w:rsidR="00CB1E87" w:rsidRDefault="00CB1E87" w:rsidP="00CB1E8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1E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Начнем наш семинар</w:t>
      </w:r>
      <w:r w:rsidR="008A6E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минутки релаксации, я предлагаю вам прогуляться по лесу.</w:t>
      </w:r>
    </w:p>
    <w:p w14:paraId="40A36713" w14:textId="685AB92C" w:rsidR="008A6E3F" w:rsidRPr="008A6E3F" w:rsidRDefault="008A6E3F" w:rsidP="008A6E3F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Лесная прогулка»</w:t>
      </w:r>
    </w:p>
    <w:p w14:paraId="3CB82F4C" w14:textId="00A1E6B8" w:rsidR="008A6E3F" w:rsidRPr="008F72C4" w:rsidRDefault="008A6E3F" w:rsidP="008A6E3F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Сделайте 2–3 глубоких вдоха и выдоха, закройте глаза. Представьте себе, что вы находитесь в самом необыкновенно </w:t>
      </w:r>
      <w:proofErr w:type="gramStart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красивом  месте</w:t>
      </w:r>
      <w:proofErr w:type="gramEnd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Здесь нет суеты, тревоги. Здесь царят безмятежность, и спокойствие. Вы оказались в чудесном, теплом лесу. Ярко светит солнце, его теплые лучики пробиваются </w:t>
      </w:r>
      <w:proofErr w:type="gramStart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через  листву</w:t>
      </w:r>
      <w:proofErr w:type="gramEnd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Воздух свежий, насыщенный разными ароматами леса, попробуйте ощутить лесные запахи (пауза). Вы слышите пение птиц? шелест листвы. Вслушайтесь, лес полон звуков (пауза</w:t>
      </w:r>
      <w:proofErr w:type="gramStart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proofErr w:type="gramEnd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Перед вами тропинка. Идите по ней. Вы идете медленно, наслаждаетесь красотой. Теплый ветер нежно играет вашими волосами и успокаивает вас. Вы чувствуете радость, удовлетворение от этой прогулки. Ваше сердце, душа, разум наполнены нежностью, лаской, щедростью, мудростью, спокойствием, любовью… Пора возвращаться. Медленно пройдите весь путь </w:t>
      </w:r>
      <w:proofErr w:type="gramStart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  уже</w:t>
      </w:r>
      <w:proofErr w:type="gramEnd"/>
      <w:r w:rsidRPr="008A6E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знакомой тропинке … Пусть все то, чем поделился этот дивный лес, останется с вами. Сделайте глубокий вдох. Вернитесь в реальный мир. Медленно потянитесь, откройте глаза.</w:t>
      </w:r>
    </w:p>
    <w:p w14:paraId="77D36284" w14:textId="2EC821FE" w:rsidR="00FA701C" w:rsidRDefault="00CB1E87" w:rsidP="00CB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CB1E8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Назовите пожалуйста способ</w:t>
      </w:r>
      <w:r w:rsid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ы</w:t>
      </w:r>
      <w:r w:rsidRPr="00CB1E8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использования обычного листа А4!</w:t>
      </w:r>
      <w:r w:rsid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Запишите как можно больше вариантов в течении 1 минуты.</w:t>
      </w:r>
    </w:p>
    <w:p w14:paraId="23F3AA6B" w14:textId="75FF92ED" w:rsidR="00FA701C" w:rsidRDefault="00FA701C" w:rsidP="00CB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Проведите черту под своими ответами. В течении 2 минут активно передвигаетесь по кабинету с высоко поднятой рукой, образуя временную пару, читаете друг другу ответы, отмечаете галочкой повторяющиеся, записываете неповторяющиеся.</w:t>
      </w:r>
    </w:p>
    <w:p w14:paraId="1F5572DD" w14:textId="77777777" w:rsidR="00E70C17" w:rsidRDefault="00FA701C" w:rsidP="00E7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Возвращаетесь в команду и в течении 2 минут зачитываете свои ответы в командах, отмечаете галочкой повторяющиеся, записываете неповторяющиеся.</w:t>
      </w:r>
      <w:r w:rsidR="00E70C17" w:rsidRPr="00E70C1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35E8EB" w14:textId="5D8A57C1" w:rsidR="00E70C17" w:rsidRPr="00CB1E87" w:rsidRDefault="00E70C17" w:rsidP="00E7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днях детям предлагалось выполнить такое же задание, и вот их ответы: веер, защита от солнца, письмо, конверт, коврик для мыши, что-то  разжигать, самолётик, основа для картины, ещё на нём можно писать, открытка, воронка (налить воду), свернуть в кулёчек собирать ягоды, подложить под чашку с чаем, чтобы не испачкать стол, скрутить в трубочку и стрелять бумажками, оригами, скрутить в трубочку и накручивать волосы.</w:t>
      </w:r>
    </w:p>
    <w:p w14:paraId="6DA2214F" w14:textId="58789D32" w:rsidR="00FA701C" w:rsidRDefault="00FA701C" w:rsidP="00CB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7F08B57F" w14:textId="77777777" w:rsidR="005F17D7" w:rsidRPr="005F17D7" w:rsidRDefault="005F17D7" w:rsidP="005F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5F17D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Скажите пожалуйста, какие мы сейчас использовали с вами собственные качества для выполнения этого задания?</w:t>
      </w:r>
    </w:p>
    <w:p w14:paraId="0C27D016" w14:textId="460FBE70" w:rsidR="005F17D7" w:rsidRPr="005F17D7" w:rsidRDefault="005F17D7" w:rsidP="005F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5F17D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(смекалка, фантазия, креативность) </w:t>
      </w:r>
    </w:p>
    <w:p w14:paraId="42870906" w14:textId="097F23A6" w:rsidR="005F17D7" w:rsidRPr="005F17D7" w:rsidRDefault="005F17D7" w:rsidP="005F17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17D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proofErr w:type="spellStart"/>
      <w:proofErr w:type="gramStart"/>
      <w:r w:rsidRPr="005F17D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Да,это</w:t>
      </w:r>
      <w:proofErr w:type="spellEnd"/>
      <w:proofErr w:type="gramEnd"/>
      <w:r w:rsidRPr="005F17D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всё составляющие креативного мышления. И тема нашего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семинара </w:t>
      </w:r>
      <w:r w:rsidRPr="008F72C4">
        <w:rPr>
          <w:rFonts w:ascii="Times New Roman" w:hAnsi="Times New Roman" w:cs="Times New Roman"/>
          <w:b/>
          <w:bCs/>
          <w:sz w:val="24"/>
          <w:szCs w:val="24"/>
        </w:rPr>
        <w:t>«Эффективный урок: слагаемые успеха»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F17D7">
        <w:rPr>
          <w:rFonts w:ascii="Times New Roman" w:hAnsi="Times New Roman" w:cs="Times New Roman"/>
          <w:sz w:val="24"/>
          <w:szCs w:val="24"/>
        </w:rPr>
        <w:t xml:space="preserve"> Все мы знаем, что эффективность современного урока зависит от развития навыков 4К. одним из этих навыков является креативное мышление.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познакомимся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приемами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помогут нам развивать креативное мышление учащихся.</w:t>
      </w:r>
    </w:p>
    <w:p w14:paraId="5C46CDB5" w14:textId="67B4BE3B" w:rsidR="00FA701C" w:rsidRDefault="00DE4C54" w:rsidP="00CB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Прием, который мы с вами сейчас выполнили</w:t>
      </w:r>
      <w:r w:rsid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называется </w:t>
      </w:r>
      <w:proofErr w:type="spellStart"/>
      <w:r w:rsidR="00FA701C" w:rsidRPr="00E70C17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Сте</w:t>
      </w:r>
      <w:proofErr w:type="spellEnd"/>
      <w:r w:rsidR="00FA701C" w:rsidRPr="00E70C17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FA701C" w:rsidRPr="00E70C17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Зе</w:t>
      </w:r>
      <w:proofErr w:type="spellEnd"/>
      <w:r w:rsidR="00FA701C" w:rsidRPr="00E70C17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FA701C" w:rsidRPr="00E70C17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Класс</w:t>
      </w:r>
      <w:r w:rsid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  <w:r w:rsidR="00E70C1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="00E70C1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перемешай класс)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16AF81DC" w14:textId="77777777" w:rsidR="00FA701C" w:rsidRPr="00FA701C" w:rsidRDefault="00FA701C" w:rsidP="00F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61842B9" w14:textId="66A51A1E" w:rsidR="00FA701C" w:rsidRDefault="00FA701C" w:rsidP="00F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Обучающая структура, в которой обучающиеся молча передвигаются по классу для того, чтобы добавить как можно больше идей партнёров к своему списку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063AAC53" w14:textId="77777777" w:rsidR="00E70C17" w:rsidRDefault="00E70C17" w:rsidP="00F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6D4F542" w14:textId="3A6B7843" w:rsidR="00FA701C" w:rsidRDefault="00FA701C" w:rsidP="00F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A701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 - собрать информацию по заданной теме, используя идеи класса на основе                                                                                     сотрудничества.</w:t>
      </w:r>
    </w:p>
    <w:p w14:paraId="13F3FC61" w14:textId="77777777" w:rsidR="00FA701C" w:rsidRDefault="00FA701C" w:rsidP="00FA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FE8A9B0" w14:textId="7A9760F6" w:rsidR="00E70C17" w:rsidRDefault="00E70C17">
      <w:pPr>
        <w:rPr>
          <w:rFonts w:ascii="Times New Roman" w:hAnsi="Times New Roman" w:cs="Times New Roman"/>
          <w:sz w:val="24"/>
          <w:szCs w:val="24"/>
        </w:rPr>
      </w:pPr>
      <w:r w:rsidRPr="00E70C17">
        <w:rPr>
          <w:rFonts w:ascii="Times New Roman" w:hAnsi="Times New Roman" w:cs="Times New Roman"/>
          <w:sz w:val="24"/>
          <w:szCs w:val="24"/>
        </w:rPr>
        <w:t>Данный прием взят из сингапурской методики преподавания, направлен на развитие креативного мышления, можно использовать на разных этапах урока и на любом типе урока.</w:t>
      </w:r>
    </w:p>
    <w:p w14:paraId="0253039F" w14:textId="1C2EF88D" w:rsidR="00E70C17" w:rsidRDefault="00E70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представлена таблица с описанием и подробной инструкцией этого приема, а также + и – приема, нововведения, которые были внесены членами ТГ после его апробирования и применения на уроках.</w:t>
      </w:r>
    </w:p>
    <w:p w14:paraId="01D0D53C" w14:textId="1D14ECE5" w:rsidR="00E70C17" w:rsidRDefault="00E70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предлагаю вам посмотреть видео фрагменты уроков с использованием этого приема.</w:t>
      </w:r>
    </w:p>
    <w:p w14:paraId="6EC268A4" w14:textId="3E68D3C4" w:rsidR="00E70C17" w:rsidRDefault="00E70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видео.</w:t>
      </w:r>
    </w:p>
    <w:p w14:paraId="14ADC927" w14:textId="6E3EEEA7" w:rsidR="005F17D7" w:rsidRDefault="00E70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Заполните, пожалуйста таблицу с утверждениями. Если вы согласны с утверждением, ставьте + в графе «ДО», если </w:t>
      </w:r>
      <w:r w:rsidR="005F17D7">
        <w:rPr>
          <w:rFonts w:ascii="Times New Roman" w:hAnsi="Times New Roman" w:cs="Times New Roman"/>
          <w:sz w:val="24"/>
          <w:szCs w:val="24"/>
        </w:rPr>
        <w:t>считаете,</w:t>
      </w:r>
      <w:r>
        <w:rPr>
          <w:rFonts w:ascii="Times New Roman" w:hAnsi="Times New Roman" w:cs="Times New Roman"/>
          <w:sz w:val="24"/>
          <w:szCs w:val="24"/>
        </w:rPr>
        <w:t xml:space="preserve"> что оно </w:t>
      </w:r>
      <w:r w:rsidR="005F17D7">
        <w:rPr>
          <w:rFonts w:ascii="Times New Roman" w:hAnsi="Times New Roman" w:cs="Times New Roman"/>
          <w:sz w:val="24"/>
          <w:szCs w:val="24"/>
        </w:rPr>
        <w:t>неверное ставьте -.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5F17D7" w14:paraId="6D4485CA" w14:textId="77777777" w:rsidTr="00DE4C54">
        <w:tc>
          <w:tcPr>
            <w:tcW w:w="1271" w:type="dxa"/>
          </w:tcPr>
          <w:p w14:paraId="6CE66ECD" w14:textId="5C79B304" w:rsidR="005F17D7" w:rsidRPr="00DE4C54" w:rsidRDefault="00DE4C54" w:rsidP="00DE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4959" w:type="dxa"/>
          </w:tcPr>
          <w:p w14:paraId="5F35A4EF" w14:textId="43D5829C" w:rsidR="005F17D7" w:rsidRPr="00DE4C54" w:rsidRDefault="00DE4C54" w:rsidP="00DE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Утверждения</w:t>
            </w:r>
          </w:p>
        </w:tc>
        <w:tc>
          <w:tcPr>
            <w:tcW w:w="3115" w:type="dxa"/>
          </w:tcPr>
          <w:p w14:paraId="28054569" w14:textId="732742EF" w:rsidR="005F17D7" w:rsidRPr="00DE4C54" w:rsidRDefault="00DE4C54" w:rsidP="00DE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</w:t>
            </w:r>
          </w:p>
        </w:tc>
      </w:tr>
      <w:tr w:rsidR="005F17D7" w14:paraId="68049FCD" w14:textId="77777777" w:rsidTr="00DE4C54">
        <w:tc>
          <w:tcPr>
            <w:tcW w:w="1271" w:type="dxa"/>
          </w:tcPr>
          <w:p w14:paraId="78CD7C82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7E2E773E" w14:textId="443F2216" w:rsidR="005F17D7" w:rsidRDefault="00DE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3509532"/>
            <w:r w:rsidRPr="00DE4C54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  <w:r w:rsidR="005E3509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DE4C5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человека генерировать идеи, создавать что-то новое и не стандартное. </w:t>
            </w:r>
            <w:bookmarkEnd w:id="1"/>
          </w:p>
        </w:tc>
        <w:tc>
          <w:tcPr>
            <w:tcW w:w="3115" w:type="dxa"/>
          </w:tcPr>
          <w:p w14:paraId="57A174A4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7" w14:paraId="46129AE7" w14:textId="77777777" w:rsidTr="00DE4C54">
        <w:tc>
          <w:tcPr>
            <w:tcW w:w="1271" w:type="dxa"/>
          </w:tcPr>
          <w:p w14:paraId="14736EB7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2B6B23E5" w14:textId="776C0BDE" w:rsidR="005F17D7" w:rsidRDefault="00DE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r w:rsidR="005E35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DE4C54">
              <w:rPr>
                <w:rFonts w:ascii="Times New Roman" w:hAnsi="Times New Roman" w:cs="Times New Roman"/>
                <w:sz w:val="24"/>
                <w:szCs w:val="24"/>
              </w:rPr>
              <w:t>способность с одной идеи переключаться на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показателем креативного мышления.</w:t>
            </w:r>
          </w:p>
        </w:tc>
        <w:tc>
          <w:tcPr>
            <w:tcW w:w="3115" w:type="dxa"/>
          </w:tcPr>
          <w:p w14:paraId="484CD19F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7" w14:paraId="7C7BD9E6" w14:textId="77777777" w:rsidTr="00DE4C54">
        <w:tc>
          <w:tcPr>
            <w:tcW w:w="1271" w:type="dxa"/>
          </w:tcPr>
          <w:p w14:paraId="52CD5719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2A93495A" w14:textId="759D6667" w:rsidR="005F17D7" w:rsidRDefault="002D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15">
              <w:rPr>
                <w:rFonts w:ascii="Times New Roman" w:hAnsi="Times New Roman" w:cs="Times New Roman"/>
                <w:sz w:val="24"/>
                <w:szCs w:val="24"/>
              </w:rPr>
              <w:t>Впервые понятие креативного мышления выдвинул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Элис Торренс</w:t>
            </w:r>
          </w:p>
        </w:tc>
        <w:tc>
          <w:tcPr>
            <w:tcW w:w="3115" w:type="dxa"/>
          </w:tcPr>
          <w:p w14:paraId="6F71D16B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D7" w14:paraId="6AC0408F" w14:textId="77777777" w:rsidTr="00DE4C54">
        <w:tc>
          <w:tcPr>
            <w:tcW w:w="1271" w:type="dxa"/>
          </w:tcPr>
          <w:p w14:paraId="36633947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179921DA" w14:textId="65761092" w:rsidR="005F17D7" w:rsidRDefault="002D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9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769D">
              <w:rPr>
                <w:rFonts w:ascii="Times New Roman" w:hAnsi="Times New Roman" w:cs="Times New Roman"/>
                <w:sz w:val="24"/>
                <w:szCs w:val="24"/>
              </w:rPr>
              <w:t xml:space="preserve"> году в исследование PISA впервые в качестве одного из ведущих компонентов вводится оценка креативного мышления</w:t>
            </w:r>
          </w:p>
        </w:tc>
        <w:tc>
          <w:tcPr>
            <w:tcW w:w="3115" w:type="dxa"/>
          </w:tcPr>
          <w:p w14:paraId="68B45F7E" w14:textId="77777777" w:rsidR="005F17D7" w:rsidRDefault="005F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6AD3B" w14:textId="77777777" w:rsidR="005F17D7" w:rsidRDefault="005F17D7">
      <w:pPr>
        <w:rPr>
          <w:rFonts w:ascii="Times New Roman" w:hAnsi="Times New Roman" w:cs="Times New Roman"/>
          <w:sz w:val="24"/>
          <w:szCs w:val="24"/>
        </w:rPr>
      </w:pPr>
    </w:p>
    <w:p w14:paraId="0FDDDB87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 xml:space="preserve">    Впервые понятие креативного мышления выдвинул Джой </w:t>
      </w:r>
      <w:proofErr w:type="spellStart"/>
      <w:r w:rsidRPr="00BA5B77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</w:p>
    <w:p w14:paraId="4D3B8250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>Креативность – один из видов мышления, характеризующийся созданием субъективно нового продукта и новообразований в ходе самой познавательной деятельности по его созданию, приводящий к получению решений, созданию необычных и оригинальных идей, обобщений и теорий.</w:t>
      </w:r>
    </w:p>
    <w:p w14:paraId="7F0320B5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 xml:space="preserve">     Креативное мышление характеризуют четыре основных качества: </w:t>
      </w:r>
    </w:p>
    <w:p w14:paraId="360AC44E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lastRenderedPageBreak/>
        <w:t xml:space="preserve">-быстрота (способность высказывать максимальное количество идей в определенный отрезок времени), </w:t>
      </w:r>
    </w:p>
    <w:p w14:paraId="5619A440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>-гибкость (способность высказывать широкое многообразие идей), -</w:t>
      </w:r>
    </w:p>
    <w:p w14:paraId="30BF02C4" w14:textId="77777777" w:rsidR="00BA5B77" w:rsidRPr="00BA5B77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 xml:space="preserve">-оригинальность (способность порождать новые нестандартные идеи), </w:t>
      </w:r>
    </w:p>
    <w:p w14:paraId="5FDA33E4" w14:textId="2AD9F90A" w:rsidR="008A6E3F" w:rsidRDefault="00BA5B77" w:rsidP="00BA5B77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>-точность (законченность, способность совершенствовать или придавать завершенный вид своим мыслям)</w:t>
      </w:r>
    </w:p>
    <w:p w14:paraId="2F42F0FE" w14:textId="74F40B95" w:rsidR="0050134F" w:rsidRPr="008A6E3F" w:rsidRDefault="00BA5B77" w:rsidP="008A6E3F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>В 2021 году в исследование PISA впервые в качестве одного из ведущих компонентов вводится оценка креативного мышления, что многократно повышает как значимость этого направления исследования, так и имеющийся к нему интерес.</w:t>
      </w:r>
    </w:p>
    <w:p w14:paraId="5F6F7266" w14:textId="7B1A479A" w:rsidR="008A6E3F" w:rsidRDefault="00BA5B77" w:rsidP="008A6E3F">
      <w:pPr>
        <w:rPr>
          <w:rFonts w:ascii="Times New Roman" w:hAnsi="Times New Roman" w:cs="Times New Roman"/>
          <w:sz w:val="24"/>
          <w:szCs w:val="24"/>
        </w:rPr>
      </w:pPr>
      <w:r w:rsidRPr="00BA5B77">
        <w:rPr>
          <w:rFonts w:ascii="Times New Roman" w:hAnsi="Times New Roman" w:cs="Times New Roman"/>
          <w:sz w:val="24"/>
          <w:szCs w:val="24"/>
        </w:rPr>
        <w:t>Креативное мышление: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7">
        <w:rPr>
          <w:rFonts w:ascii="Times New Roman" w:hAnsi="Times New Roman" w:cs="Times New Roman"/>
          <w:sz w:val="24"/>
          <w:szCs w:val="24"/>
        </w:rPr>
        <w:t>(PISA-2021)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8A">
        <w:rPr>
          <w:rFonts w:ascii="Times New Roman" w:hAnsi="Times New Roman" w:cs="Times New Roman"/>
          <w:sz w:val="24"/>
          <w:szCs w:val="24"/>
        </w:rPr>
        <w:t>- с</w:t>
      </w:r>
      <w:r w:rsidR="0009228A" w:rsidRPr="0009228A">
        <w:rPr>
          <w:rFonts w:ascii="Times New Roman" w:hAnsi="Times New Roman" w:cs="Times New Roman"/>
          <w:sz w:val="24"/>
          <w:szCs w:val="24"/>
        </w:rPr>
        <w:t>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 и т.п.)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</w:t>
      </w:r>
      <w:r w:rsidR="0009228A">
        <w:rPr>
          <w:rFonts w:ascii="Times New Roman" w:hAnsi="Times New Roman" w:cs="Times New Roman"/>
          <w:sz w:val="24"/>
          <w:szCs w:val="24"/>
        </w:rPr>
        <w:t>.</w:t>
      </w:r>
    </w:p>
    <w:p w14:paraId="0F40540D" w14:textId="303847B0" w:rsidR="00BA5B77" w:rsidRPr="0009228A" w:rsidRDefault="0009228A" w:rsidP="008A6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28A">
        <w:rPr>
          <w:rFonts w:ascii="Times New Roman" w:hAnsi="Times New Roman" w:cs="Times New Roman"/>
          <w:b/>
          <w:bCs/>
          <w:sz w:val="24"/>
          <w:szCs w:val="24"/>
        </w:rPr>
        <w:t>Как может проявляться креативность?</w:t>
      </w:r>
    </w:p>
    <w:p w14:paraId="21C9DF55" w14:textId="3FD47EF3" w:rsidR="0009228A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Большая креативность (Big-C </w:t>
      </w:r>
      <w:proofErr w:type="spellStart"/>
      <w:r w:rsidRPr="0009228A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09228A">
        <w:rPr>
          <w:rFonts w:ascii="Times New Roman" w:hAnsi="Times New Roman" w:cs="Times New Roman"/>
          <w:sz w:val="24"/>
          <w:szCs w:val="24"/>
        </w:rPr>
        <w:t>). творческий прорыв, великое открытие или шедевр, которые неразрывно связаны как с глубоким знанием предмета, исполнительским мастерством, так и с одаренностью, выдающимися способностями или талантом</w:t>
      </w:r>
    </w:p>
    <w:p w14:paraId="3F73F97E" w14:textId="56171894" w:rsidR="00BA5B77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    Малая креативность (</w:t>
      </w:r>
      <w:r w:rsidRPr="0009228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09228A">
        <w:rPr>
          <w:rFonts w:ascii="Times New Roman" w:hAnsi="Times New Roman" w:cs="Times New Roman"/>
          <w:sz w:val="24"/>
          <w:szCs w:val="24"/>
        </w:rPr>
        <w:t>-</w:t>
      </w:r>
      <w:r w:rsidRPr="000922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228A">
        <w:rPr>
          <w:rFonts w:ascii="Times New Roman" w:hAnsi="Times New Roman" w:cs="Times New Roman"/>
          <w:sz w:val="24"/>
          <w:szCs w:val="24"/>
        </w:rPr>
        <w:t xml:space="preserve"> </w:t>
      </w:r>
      <w:r w:rsidRPr="0009228A">
        <w:rPr>
          <w:rFonts w:ascii="Times New Roman" w:hAnsi="Times New Roman" w:cs="Times New Roman"/>
          <w:sz w:val="24"/>
          <w:szCs w:val="24"/>
          <w:lang w:val="en-US"/>
        </w:rPr>
        <w:t>creativity</w:t>
      </w:r>
      <w:r w:rsidRPr="0009228A">
        <w:rPr>
          <w:rFonts w:ascii="Times New Roman" w:hAnsi="Times New Roman" w:cs="Times New Roman"/>
          <w:sz w:val="24"/>
          <w:szCs w:val="24"/>
        </w:rPr>
        <w:t>) может проявляться   в ежедневных делах, таких, как, например, оформление подарка или фотоальбома, способность приготовить вкусную еду из остатков продуктов или способность найти отличное решение сложной логистической проблемы, встроиться в сложный график и т.п.</w:t>
      </w:r>
    </w:p>
    <w:p w14:paraId="63ACC491" w14:textId="6BE439CC" w:rsidR="00BA5B77" w:rsidRPr="0009228A" w:rsidRDefault="0009228A" w:rsidP="008A6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28A">
        <w:rPr>
          <w:rFonts w:ascii="Times New Roman" w:hAnsi="Times New Roman" w:cs="Times New Roman"/>
          <w:b/>
          <w:bCs/>
          <w:sz w:val="24"/>
          <w:szCs w:val="24"/>
        </w:rPr>
        <w:t>Подходы к оценке креативного мышления</w:t>
      </w:r>
    </w:p>
    <w:p w14:paraId="645C2C26" w14:textId="77777777" w:rsidR="0009228A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Выбор заданий для оценки креативности направлен на:</w:t>
      </w:r>
    </w:p>
    <w:p w14:paraId="3F169A87" w14:textId="77777777" w:rsidR="0009228A" w:rsidRPr="0009228A" w:rsidRDefault="0009228A" w:rsidP="00092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организацию мыслительных процессов</w:t>
      </w:r>
    </w:p>
    <w:p w14:paraId="6132F605" w14:textId="5076D29B" w:rsidR="0009228A" w:rsidRPr="0009228A" w:rsidRDefault="0009228A" w:rsidP="00092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определение тех границ, в которых учащиеся способны мыслить креативно, а также на выявление того, как эта способность соотносится с особенностями образовательного процесса— с практиками обучения, учебной и внеучебной деятельностью</w:t>
      </w:r>
    </w:p>
    <w:p w14:paraId="272CDD28" w14:textId="60950893" w:rsidR="00BA5B77" w:rsidRPr="0009228A" w:rsidRDefault="0009228A" w:rsidP="000922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что имеет преобладающее значение в креативности— особенности личности или предметная область</w:t>
      </w:r>
    </w:p>
    <w:p w14:paraId="7FA59F5B" w14:textId="5D8E0FE3" w:rsidR="00BA5B77" w:rsidRPr="0009228A" w:rsidRDefault="0009228A" w:rsidP="008A6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28A">
        <w:rPr>
          <w:rFonts w:ascii="Times New Roman" w:hAnsi="Times New Roman" w:cs="Times New Roman"/>
          <w:b/>
          <w:bCs/>
          <w:sz w:val="24"/>
          <w:szCs w:val="24"/>
        </w:rPr>
        <w:t>Что дает креативное мышление школьнику?</w:t>
      </w:r>
    </w:p>
    <w:p w14:paraId="02CE4494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Приобретение разнообразных навыков. </w:t>
      </w:r>
    </w:p>
    <w:p w14:paraId="3E2988A7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Преодоление трудностей, что позволит проявить свои творческие способности и раскрыть свою индивидуальность, повысить самооценку. </w:t>
      </w:r>
    </w:p>
    <w:p w14:paraId="5A6C52EC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Возможность научиться использовать непривычные </w:t>
      </w:r>
      <w:proofErr w:type="gramStart"/>
      <w:r w:rsidRPr="0009228A">
        <w:rPr>
          <w:rFonts w:ascii="Times New Roman" w:hAnsi="Times New Roman" w:cs="Times New Roman"/>
          <w:sz w:val="24"/>
          <w:szCs w:val="24"/>
        </w:rPr>
        <w:t>подходы,  разрушить</w:t>
      </w:r>
      <w:proofErr w:type="gramEnd"/>
      <w:r w:rsidRPr="0009228A">
        <w:rPr>
          <w:rFonts w:ascii="Times New Roman" w:hAnsi="Times New Roman" w:cs="Times New Roman"/>
          <w:sz w:val="24"/>
          <w:szCs w:val="24"/>
        </w:rPr>
        <w:t xml:space="preserve"> оковы  стереотипов мышления. т.е. мыслить креативно. </w:t>
      </w:r>
    </w:p>
    <w:p w14:paraId="08B619EE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Преодоление боязни и инертности, «сделайте что-нибудь пусть маленькое, но новое и ни на что не похожее».</w:t>
      </w:r>
    </w:p>
    <w:p w14:paraId="4D0D6C0B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lastRenderedPageBreak/>
        <w:t xml:space="preserve">«Ничего не делаешь, ничем не рискуешь», «Не ошибается тот, кто ничего не делает» — эти слова хорошо характеризуют нетворческий подход. </w:t>
      </w:r>
    </w:p>
    <w:p w14:paraId="16F6BEC3" w14:textId="77777777" w:rsidR="0009228A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 xml:space="preserve">Лучший способ преодолеть страх неудачи — попробовать и добиться успеха.  </w:t>
      </w:r>
    </w:p>
    <w:p w14:paraId="06F2FAA5" w14:textId="1300ED60" w:rsidR="00BA5B77" w:rsidRPr="0009228A" w:rsidRDefault="0009228A" w:rsidP="000922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Быть востребованным в современном мире</w:t>
      </w:r>
    </w:p>
    <w:p w14:paraId="62C5E2D8" w14:textId="5CE1C7FE" w:rsidR="00BA5B77" w:rsidRDefault="0009228A" w:rsidP="008A6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</w:t>
      </w:r>
      <w:r w:rsidRPr="0009228A">
        <w:rPr>
          <w:rFonts w:ascii="Times New Roman" w:hAnsi="Times New Roman" w:cs="Times New Roman"/>
          <w:sz w:val="24"/>
          <w:szCs w:val="24"/>
        </w:rPr>
        <w:t>аполните в таблице столбец «</w:t>
      </w:r>
      <w:proofErr w:type="spellStart"/>
      <w:r w:rsidRPr="0009228A">
        <w:rPr>
          <w:rFonts w:ascii="Times New Roman" w:hAnsi="Times New Roman" w:cs="Times New Roman"/>
          <w:sz w:val="24"/>
          <w:szCs w:val="24"/>
        </w:rPr>
        <w:t>ПОСЛЕ»</w:t>
      </w:r>
      <w:proofErr w:type="spellEnd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378"/>
        <w:gridCol w:w="993"/>
      </w:tblGrid>
      <w:tr w:rsidR="0009228A" w:rsidRPr="0009228A" w14:paraId="5FB02950" w14:textId="77777777" w:rsidTr="0009228A">
        <w:trPr>
          <w:trHeight w:val="65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1B832" w14:textId="77777777" w:rsidR="0009228A" w:rsidRPr="0009228A" w:rsidRDefault="0009228A" w:rsidP="0009228A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До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43BFD" w14:textId="77777777" w:rsidR="0009228A" w:rsidRPr="0009228A" w:rsidRDefault="0009228A" w:rsidP="0009228A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Утверждения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E5359" w14:textId="77777777" w:rsidR="0009228A" w:rsidRPr="0009228A" w:rsidRDefault="0009228A" w:rsidP="0009228A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>После</w:t>
            </w:r>
          </w:p>
        </w:tc>
      </w:tr>
      <w:tr w:rsidR="0009228A" w:rsidRPr="0009228A" w14:paraId="755B4FCB" w14:textId="77777777" w:rsidTr="0009228A">
        <w:trPr>
          <w:trHeight w:val="165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2DD3CF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235555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Креативность – один из видов мышления, характеризующийся созданием субъективно нового продукта и новообразований в ходе самой познавательной деятельности по его созданию, приводящий к получению решений, созданию необычных и оригинальных идей, обобщений и теорий.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8D935D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228A" w:rsidRPr="0009228A" w14:paraId="3B4814EB" w14:textId="77777777" w:rsidTr="0009228A">
        <w:trPr>
          <w:trHeight w:val="69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10612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2CCF5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Гибкость, как способность с одной идеи переключаться на другую не является показателем креативного мышления.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DCCD6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228A" w:rsidRPr="0009228A" w14:paraId="52253206" w14:textId="77777777" w:rsidTr="0009228A">
        <w:trPr>
          <w:trHeight w:val="6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759C8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C2266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Впервые понятие креативного мышления выдвинул Элис Торренс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08D9A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9228A" w:rsidRPr="0009228A" w14:paraId="1B24E905" w14:textId="77777777" w:rsidTr="0009228A">
        <w:trPr>
          <w:trHeight w:val="82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CEB4A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DB714A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В 2019 году в исследование PISA впервые в качестве одного из ведущих компонентов вводится оценка креативного мышления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960404" w14:textId="77777777" w:rsidR="0009228A" w:rsidRPr="0009228A" w:rsidRDefault="0009228A" w:rsidP="0009228A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22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6503860" w14:textId="25942776" w:rsidR="00BA5B77" w:rsidRPr="0009228A" w:rsidRDefault="0009228A" w:rsidP="008A6E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28A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Рефлексия</w:t>
      </w:r>
    </w:p>
    <w:p w14:paraId="0BAEC0A6" w14:textId="77777777" w:rsidR="0009228A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«Раньше я думал (а), что …, теперь я думаю/знаю, что …»</w:t>
      </w:r>
    </w:p>
    <w:p w14:paraId="4A2166E3" w14:textId="77777777" w:rsidR="0009228A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«Я и раньше знал(а), что …, но теперь я в этом еще больше убедился»</w:t>
      </w:r>
    </w:p>
    <w:p w14:paraId="7E74F059" w14:textId="77777777" w:rsidR="0009228A" w:rsidRPr="0009228A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09228A">
        <w:rPr>
          <w:rFonts w:ascii="Times New Roman" w:hAnsi="Times New Roman" w:cs="Times New Roman"/>
          <w:sz w:val="24"/>
          <w:szCs w:val="24"/>
        </w:rPr>
        <w:t>«Лично мне надо обратить внимание на …»</w:t>
      </w:r>
    </w:p>
    <w:p w14:paraId="09D8AB67" w14:textId="1F91E24D" w:rsidR="0009228A" w:rsidRPr="00F74A0E" w:rsidRDefault="0009228A" w:rsidP="0009228A">
      <w:pPr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Этот прием называется </w:t>
      </w:r>
      <w:r w:rsidRPr="00F74A0E">
        <w:rPr>
          <w:rFonts w:ascii="Times New Roman" w:hAnsi="Times New Roman" w:cs="Times New Roman"/>
          <w:b/>
          <w:bCs/>
        </w:rPr>
        <w:t>ЭЙ АР ГАЙД</w:t>
      </w:r>
      <w:r w:rsidRPr="00F74A0E">
        <w:rPr>
          <w:rFonts w:ascii="Times New Roman" w:hAnsi="Times New Roman" w:cs="Times New Roman"/>
        </w:rPr>
        <w:t xml:space="preserve"> </w:t>
      </w:r>
      <w:r w:rsidRPr="0009228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228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9228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9228A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092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9228A">
        <w:rPr>
          <w:rFonts w:ascii="Times New Roman" w:hAnsi="Times New Roman" w:cs="Times New Roman"/>
          <w:b/>
          <w:bCs/>
          <w:sz w:val="24"/>
          <w:szCs w:val="24"/>
          <w:lang w:val="en-US"/>
        </w:rPr>
        <w:t>Guide</w:t>
      </w:r>
      <w:r w:rsidRPr="000922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9228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9228A">
        <w:rPr>
          <w:rFonts w:ascii="Times New Roman" w:hAnsi="Times New Roman" w:cs="Times New Roman"/>
          <w:sz w:val="24"/>
          <w:szCs w:val="24"/>
        </w:rPr>
        <w:t>Руководство – предположения – реакции»</w:t>
      </w:r>
      <w:r w:rsidRPr="00F74A0E">
        <w:rPr>
          <w:rFonts w:ascii="Times New Roman" w:hAnsi="Times New Roman" w:cs="Times New Roman"/>
          <w:sz w:val="24"/>
          <w:szCs w:val="24"/>
        </w:rPr>
        <w:t>.</w:t>
      </w:r>
    </w:p>
    <w:p w14:paraId="2C47A1FA" w14:textId="77777777" w:rsidR="0009228A" w:rsidRPr="00F74A0E" w:rsidRDefault="0009228A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 xml:space="preserve">Это </w:t>
      </w:r>
      <w:r w:rsidRPr="0009228A">
        <w:rPr>
          <w:rFonts w:ascii="Times New Roman" w:hAnsi="Times New Roman" w:cs="Times New Roman"/>
        </w:rPr>
        <w:t>обучающая</w:t>
      </w:r>
      <w:r w:rsidRPr="00F74A0E">
        <w:rPr>
          <w:rFonts w:ascii="Times New Roman" w:hAnsi="Times New Roman" w:cs="Times New Roman"/>
        </w:rPr>
        <w:t xml:space="preserve"> </w:t>
      </w:r>
      <w:r w:rsidRPr="0009228A">
        <w:rPr>
          <w:rFonts w:ascii="Times New Roman" w:hAnsi="Times New Roman" w:cs="Times New Roman"/>
        </w:rPr>
        <w:t>структура, в которой сравниваются знания и точки зрения учеников по теме до и после выполнения «упражнения-раздражителя» для активизации мышления (видео, картинка, рассказ и т.д.).</w:t>
      </w:r>
      <w:r w:rsidRPr="00F74A0E">
        <w:rPr>
          <w:rFonts w:ascii="Times New Roman" w:hAnsi="Times New Roman" w:cs="Times New Roman"/>
        </w:rPr>
        <w:t xml:space="preserve"> </w:t>
      </w:r>
      <w:r w:rsidRPr="00F74A0E">
        <w:rPr>
          <w:rFonts w:ascii="Times New Roman" w:hAnsi="Times New Roman" w:cs="Times New Roman"/>
          <w:b/>
          <w:bCs/>
        </w:rPr>
        <w:t xml:space="preserve">Цель – </w:t>
      </w:r>
      <w:r w:rsidRPr="00F74A0E">
        <w:rPr>
          <w:rFonts w:ascii="Times New Roman" w:hAnsi="Times New Roman" w:cs="Times New Roman"/>
        </w:rPr>
        <w:t>формирование познавательных способностей и критического мышления при изучении новой темы.</w:t>
      </w:r>
    </w:p>
    <w:p w14:paraId="327AC464" w14:textId="132D7543" w:rsidR="0009228A" w:rsidRPr="00F74A0E" w:rsidRDefault="0009228A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Этот прием можно использовать при введении новой информации.</w:t>
      </w:r>
    </w:p>
    <w:p w14:paraId="3C1E6322" w14:textId="436FE297" w:rsidR="0009228A" w:rsidRPr="00F74A0E" w:rsidRDefault="0009228A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Сейчас я предл</w:t>
      </w:r>
      <w:r w:rsidR="00F74A0E" w:rsidRPr="00F74A0E">
        <w:rPr>
          <w:rFonts w:ascii="Times New Roman" w:hAnsi="Times New Roman" w:cs="Times New Roman"/>
        </w:rPr>
        <w:t>а</w:t>
      </w:r>
      <w:r w:rsidRPr="00F74A0E">
        <w:rPr>
          <w:rFonts w:ascii="Times New Roman" w:hAnsi="Times New Roman" w:cs="Times New Roman"/>
        </w:rPr>
        <w:t>гаю вам посмотреть видеофрагменты с использованием этого приема.</w:t>
      </w:r>
    </w:p>
    <w:p w14:paraId="656087C4" w14:textId="4F3C66DD" w:rsidR="00F74A0E" w:rsidRPr="00F74A0E" w:rsidRDefault="00F74A0E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У данного приема были выделены следующие + и –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449"/>
        <w:gridCol w:w="4099"/>
      </w:tblGrid>
      <w:tr w:rsidR="00F74A0E" w:rsidRPr="00F74A0E" w14:paraId="7A186E97" w14:textId="77777777" w:rsidTr="00F74A0E">
        <w:trPr>
          <w:trHeight w:val="43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0762DF2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«+»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0CD9C26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«-»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AEBFB66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нововведения</w:t>
            </w:r>
          </w:p>
        </w:tc>
      </w:tr>
      <w:tr w:rsidR="00F74A0E" w:rsidRPr="00F74A0E" w14:paraId="13132D1A" w14:textId="77777777" w:rsidTr="00F74A0E">
        <w:trPr>
          <w:trHeight w:val="123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65789E0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Актуализация имеющихся знаний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75102F5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Только при изучении новой темы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9EB4DC4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Рефлексия после заполнения столбца «После» (устно/или письменно)</w:t>
            </w:r>
          </w:p>
        </w:tc>
      </w:tr>
      <w:tr w:rsidR="00F74A0E" w:rsidRPr="00F74A0E" w14:paraId="058B1054" w14:textId="77777777" w:rsidTr="00F74A0E">
        <w:trPr>
          <w:trHeight w:val="1547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1B5EA34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lastRenderedPageBreak/>
              <w:t>Раздражает мозг, а не просто рассказывает готовую информацию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AE6A9BB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Подбор «упражнения раздражителя»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E0A206F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 xml:space="preserve">В 1 </w:t>
            </w:r>
            <w:proofErr w:type="spellStart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 xml:space="preserve">. выбор одного варианта рефлексии </w:t>
            </w:r>
          </w:p>
        </w:tc>
      </w:tr>
      <w:tr w:rsidR="00F74A0E" w:rsidRPr="00F74A0E" w14:paraId="123646B0" w14:textId="77777777" w:rsidTr="00F74A0E">
        <w:trPr>
          <w:trHeight w:val="123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2FE1D5D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Сравнивает точки зрения что знал/как я думал/как правильно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9B95121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56A1862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Запись правильного варианта ответа в образце во время проверки</w:t>
            </w:r>
          </w:p>
        </w:tc>
      </w:tr>
      <w:tr w:rsidR="00F74A0E" w:rsidRPr="00F74A0E" w14:paraId="218F16C9" w14:textId="77777777" w:rsidTr="00F74A0E">
        <w:trPr>
          <w:trHeight w:val="1303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74294AB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Помогает учителю узнать о кругозоре учащихся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04E4FF1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75DB900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CBC23F7" w14:textId="77777777" w:rsidR="00F74A0E" w:rsidRDefault="00F74A0E" w:rsidP="0009228A"/>
    <w:p w14:paraId="00673AB5" w14:textId="099F4D04" w:rsidR="00F74A0E" w:rsidRPr="00F74A0E" w:rsidRDefault="00F74A0E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Теперь я предлагаю вам в течении нескольких секунд посмотреть на картинку.</w:t>
      </w:r>
    </w:p>
    <w:p w14:paraId="10343357" w14:textId="546872FD" w:rsidR="00F74A0E" w:rsidRPr="00F74A0E" w:rsidRDefault="00F74A0E" w:rsidP="00F74A0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96260" wp14:editId="79F1250B">
            <wp:simplePos x="0" y="0"/>
            <wp:positionH relativeFrom="column">
              <wp:posOffset>1967865</wp:posOffset>
            </wp:positionH>
            <wp:positionV relativeFrom="paragraph">
              <wp:posOffset>304165</wp:posOffset>
            </wp:positionV>
            <wp:extent cx="1885950" cy="1414780"/>
            <wp:effectExtent l="0" t="0" r="0" b="0"/>
            <wp:wrapThrough wrapText="bothSides">
              <wp:wrapPolygon edited="0">
                <wp:start x="0" y="0"/>
                <wp:lineTo x="0" y="21232"/>
                <wp:lineTo x="21382" y="21232"/>
                <wp:lineTo x="21382" y="0"/>
                <wp:lineTo x="0" y="0"/>
              </wp:wrapPolygon>
            </wp:wrapThrough>
            <wp:docPr id="37890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C424BDC2-E320-4B29-6EA6-DE0472D2A7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Рисунок 1">
                      <a:extLst>
                        <a:ext uri="{FF2B5EF4-FFF2-40B4-BE49-F238E27FC236}">
                          <a16:creationId xmlns:a16="http://schemas.microsoft.com/office/drawing/2014/main" id="{C424BDC2-E320-4B29-6EA6-DE0472D2A7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A0E">
        <w:rPr>
          <w:rFonts w:ascii="Times New Roman" w:hAnsi="Times New Roman" w:cs="Times New Roman"/>
        </w:rPr>
        <w:t>Задание: з</w:t>
      </w:r>
      <w:r w:rsidRPr="00F74A0E">
        <w:rPr>
          <w:rFonts w:ascii="Times New Roman" w:hAnsi="Times New Roman" w:cs="Times New Roman"/>
        </w:rPr>
        <w:t xml:space="preserve">апишите 3 разных </w:t>
      </w:r>
      <w:r w:rsidRPr="00F74A0E">
        <w:rPr>
          <w:rFonts w:ascii="Times New Roman" w:hAnsi="Times New Roman" w:cs="Times New Roman"/>
        </w:rPr>
        <w:t>определения,</w:t>
      </w:r>
      <w:r w:rsidRPr="00F74A0E">
        <w:rPr>
          <w:rFonts w:ascii="Times New Roman" w:hAnsi="Times New Roman" w:cs="Times New Roman"/>
        </w:rPr>
        <w:t xml:space="preserve"> описывающие данную картинку одним словом/словосочетанием</w:t>
      </w:r>
      <w:r w:rsidRPr="00F74A0E">
        <w:rPr>
          <w:rFonts w:ascii="Times New Roman" w:hAnsi="Times New Roman" w:cs="Times New Roman"/>
        </w:rPr>
        <w:t xml:space="preserve">. </w:t>
      </w:r>
    </w:p>
    <w:p w14:paraId="5FAB3B98" w14:textId="39E423B9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НЕ используйте слова</w:t>
      </w:r>
    </w:p>
    <w:p w14:paraId="471A1993" w14:textId="0F6B32EA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-солнце</w:t>
      </w:r>
    </w:p>
    <w:p w14:paraId="4F53F0B2" w14:textId="45533823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-звезда</w:t>
      </w:r>
      <w:r w:rsidRPr="00F74A0E">
        <w:rPr>
          <w:noProof/>
        </w:rPr>
        <w:t xml:space="preserve"> </w:t>
      </w:r>
    </w:p>
    <w:p w14:paraId="6245C3C3" w14:textId="77777777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-небесное тело</w:t>
      </w:r>
    </w:p>
    <w:p w14:paraId="29740DA5" w14:textId="77777777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-свет</w:t>
      </w:r>
    </w:p>
    <w:p w14:paraId="643C4BCE" w14:textId="77777777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-тепло</w:t>
      </w:r>
    </w:p>
    <w:p w14:paraId="763DFB63" w14:textId="78350802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-желтый</w:t>
      </w:r>
    </w:p>
    <w:p w14:paraId="6977378C" w14:textId="77777777" w:rsidR="00F74A0E" w:rsidRPr="00F74A0E" w:rsidRDefault="00F74A0E" w:rsidP="00F74A0E">
      <w:pPr>
        <w:rPr>
          <w:rFonts w:ascii="Times New Roman" w:hAnsi="Times New Roman" w:cs="Times New Roman"/>
          <w:b/>
          <w:bCs/>
        </w:rPr>
      </w:pPr>
      <w:r w:rsidRPr="00F74A0E">
        <w:rPr>
          <w:rFonts w:ascii="Times New Roman" w:hAnsi="Times New Roman" w:cs="Times New Roman"/>
        </w:rPr>
        <w:t xml:space="preserve">Этот прием называется </w:t>
      </w:r>
      <w:proofErr w:type="spellStart"/>
      <w:r w:rsidRPr="00F74A0E">
        <w:rPr>
          <w:rFonts w:ascii="Times New Roman" w:hAnsi="Times New Roman" w:cs="Times New Roman"/>
          <w:b/>
          <w:bCs/>
        </w:rPr>
        <w:t>Сэйм</w:t>
      </w:r>
      <w:proofErr w:type="spellEnd"/>
      <w:r w:rsidRPr="00F74A0E">
        <w:rPr>
          <w:rFonts w:ascii="Times New Roman" w:hAnsi="Times New Roman" w:cs="Times New Roman"/>
          <w:b/>
          <w:bCs/>
        </w:rPr>
        <w:t xml:space="preserve"> бат </w:t>
      </w:r>
      <w:proofErr w:type="spellStart"/>
      <w:proofErr w:type="gramStart"/>
      <w:r w:rsidRPr="00F74A0E">
        <w:rPr>
          <w:rFonts w:ascii="Times New Roman" w:hAnsi="Times New Roman" w:cs="Times New Roman"/>
          <w:b/>
          <w:bCs/>
        </w:rPr>
        <w:t>диферент</w:t>
      </w:r>
      <w:proofErr w:type="spellEnd"/>
      <w:r w:rsidRPr="00F74A0E">
        <w:rPr>
          <w:rFonts w:ascii="Times New Roman" w:hAnsi="Times New Roman" w:cs="Times New Roman"/>
          <w:b/>
          <w:bCs/>
        </w:rPr>
        <w:t xml:space="preserve">  (</w:t>
      </w:r>
      <w:proofErr w:type="gramEnd"/>
      <w:r w:rsidRPr="00F74A0E">
        <w:rPr>
          <w:rFonts w:ascii="Times New Roman" w:hAnsi="Times New Roman" w:cs="Times New Roman"/>
          <w:b/>
          <w:bCs/>
          <w:lang w:val="en-US"/>
        </w:rPr>
        <w:t>Same</w:t>
      </w:r>
      <w:r w:rsidRPr="00F74A0E">
        <w:rPr>
          <w:rFonts w:ascii="Times New Roman" w:hAnsi="Times New Roman" w:cs="Times New Roman"/>
          <w:b/>
          <w:bCs/>
        </w:rPr>
        <w:t xml:space="preserve"> </w:t>
      </w:r>
      <w:r w:rsidRPr="00F74A0E">
        <w:rPr>
          <w:rFonts w:ascii="Times New Roman" w:hAnsi="Times New Roman" w:cs="Times New Roman"/>
          <w:b/>
          <w:bCs/>
          <w:lang w:val="en-US"/>
        </w:rPr>
        <w:t>but</w:t>
      </w:r>
      <w:r w:rsidRPr="00F74A0E">
        <w:rPr>
          <w:rFonts w:ascii="Times New Roman" w:hAnsi="Times New Roman" w:cs="Times New Roman"/>
          <w:b/>
          <w:bCs/>
        </w:rPr>
        <w:t xml:space="preserve"> </w:t>
      </w:r>
      <w:r w:rsidRPr="00F74A0E">
        <w:rPr>
          <w:rFonts w:ascii="Times New Roman" w:hAnsi="Times New Roman" w:cs="Times New Roman"/>
          <w:b/>
          <w:bCs/>
          <w:lang w:val="en-US"/>
        </w:rPr>
        <w:t>different</w:t>
      </w:r>
      <w:r w:rsidRPr="00F74A0E">
        <w:rPr>
          <w:rFonts w:ascii="Times New Roman" w:hAnsi="Times New Roman" w:cs="Times New Roman"/>
          <w:b/>
          <w:bCs/>
        </w:rPr>
        <w:t>)</w:t>
      </w:r>
      <w:r w:rsidRPr="00F74A0E">
        <w:rPr>
          <w:rFonts w:ascii="Times New Roman" w:hAnsi="Times New Roman" w:cs="Times New Roman"/>
          <w:b/>
          <w:bCs/>
        </w:rPr>
        <w:t xml:space="preserve"> </w:t>
      </w:r>
      <w:r w:rsidRPr="00F74A0E">
        <w:rPr>
          <w:rFonts w:ascii="Times New Roman" w:hAnsi="Times New Roman" w:cs="Times New Roman"/>
          <w:b/>
          <w:bCs/>
        </w:rPr>
        <w:t>«Такой же, но другой»</w:t>
      </w:r>
    </w:p>
    <w:p w14:paraId="2A2B8668" w14:textId="77777777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 xml:space="preserve">Это </w:t>
      </w:r>
      <w:r w:rsidRPr="00F74A0E">
        <w:rPr>
          <w:rFonts w:ascii="Times New Roman" w:hAnsi="Times New Roman" w:cs="Times New Roman"/>
        </w:rPr>
        <w:t>обучающая структура на развитие креативного мышления</w:t>
      </w:r>
      <w:r w:rsidRPr="00F74A0E">
        <w:rPr>
          <w:rFonts w:ascii="Times New Roman" w:hAnsi="Times New Roman" w:cs="Times New Roman"/>
        </w:rPr>
        <w:t xml:space="preserve">. </w:t>
      </w:r>
      <w:r w:rsidRPr="00F74A0E">
        <w:rPr>
          <w:rFonts w:ascii="Times New Roman" w:hAnsi="Times New Roman" w:cs="Times New Roman"/>
          <w:b/>
          <w:bCs/>
        </w:rPr>
        <w:t xml:space="preserve">Цель – </w:t>
      </w:r>
      <w:r w:rsidRPr="00F74A0E">
        <w:rPr>
          <w:rFonts w:ascii="Times New Roman" w:hAnsi="Times New Roman" w:cs="Times New Roman"/>
        </w:rPr>
        <w:t>развитие креативного нестандартного мышления.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90"/>
        <w:gridCol w:w="3504"/>
      </w:tblGrid>
      <w:tr w:rsidR="00F74A0E" w:rsidRPr="00F74A0E" w14:paraId="077E1F9F" w14:textId="77777777" w:rsidTr="00F74A0E">
        <w:trPr>
          <w:trHeight w:val="52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AA1CDDC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«+»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C6365BD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«-»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C42BDF4" w14:textId="77777777" w:rsidR="00F74A0E" w:rsidRPr="00F74A0E" w:rsidRDefault="00F74A0E" w:rsidP="00F74A0E">
            <w:pPr>
              <w:spacing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нововведения</w:t>
            </w:r>
          </w:p>
        </w:tc>
      </w:tr>
      <w:tr w:rsidR="00F74A0E" w:rsidRPr="00F74A0E" w14:paraId="5EC0FCE4" w14:textId="77777777" w:rsidTr="00F74A0E">
        <w:trPr>
          <w:trHeight w:val="822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C8FD268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Развивает креативное мышление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487A9BD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 xml:space="preserve">Описывают картинку, а не дают определение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8775D9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По окончанию обсуждение в командах, выбор 3 лучших вариантов</w:t>
            </w:r>
          </w:p>
        </w:tc>
      </w:tr>
      <w:tr w:rsidR="00F74A0E" w:rsidRPr="00F74A0E" w14:paraId="1A513808" w14:textId="77777777" w:rsidTr="00F74A0E">
        <w:trPr>
          <w:trHeight w:val="110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CB2A8B8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Позволяет нестандартно мыслить, отказаться от шаблонов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CFF7847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Учителю необходимо исключить популярные ответы заранее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FB6290A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Учитель при проверке исключает неподходящие варианты, аргументируя свой ответ</w:t>
            </w:r>
          </w:p>
        </w:tc>
      </w:tr>
      <w:tr w:rsidR="00F74A0E" w:rsidRPr="00F74A0E" w14:paraId="7662A4BF" w14:textId="77777777" w:rsidTr="00F74A0E">
        <w:trPr>
          <w:trHeight w:val="543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8DF44C0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Можно использовать на любом уроке и на любом этапе урока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85D5C47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 xml:space="preserve">Подобрать правильный раздражитель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0AA0A86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74A0E" w:rsidRPr="00F74A0E" w14:paraId="22EDDE72" w14:textId="77777777" w:rsidTr="00F74A0E">
        <w:trPr>
          <w:trHeight w:val="95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1572D12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4868E4C7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B1D8CF1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B4F3E9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3FDFCF3" w14:textId="77777777" w:rsidR="00F74A0E" w:rsidRPr="00F74A0E" w:rsidRDefault="00F74A0E" w:rsidP="00F74A0E">
            <w:pPr>
              <w:spacing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Направить детей к правильному выбору варианта (</w:t>
            </w:r>
            <w:proofErr w:type="spellStart"/>
            <w:proofErr w:type="gramStart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сущ</w:t>
            </w:r>
            <w:proofErr w:type="spellEnd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.,</w:t>
            </w:r>
            <w:proofErr w:type="spellStart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прилаг</w:t>
            </w:r>
            <w:proofErr w:type="spellEnd"/>
            <w:proofErr w:type="gramEnd"/>
            <w:r w:rsidRPr="00F74A0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52E4F22" w14:textId="42FC7805" w:rsidR="00F74A0E" w:rsidRDefault="00F74A0E" w:rsidP="00F74A0E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  <w14:ligatures w14:val="none"/>
              </w:rPr>
            </w:pPr>
          </w:p>
          <w:p w14:paraId="31DDBECF" w14:textId="77777777" w:rsidR="00F74A0E" w:rsidRPr="00F74A0E" w:rsidRDefault="00F74A0E" w:rsidP="00F74A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A1A7A6A" w14:textId="62D01FCB" w:rsidR="00F74A0E" w:rsidRPr="00F74A0E" w:rsidRDefault="00F74A0E" w:rsidP="00F74A0E"/>
    <w:p w14:paraId="0B7266AC" w14:textId="452D97B0" w:rsidR="00F74A0E" w:rsidRPr="00F74A0E" w:rsidRDefault="00F74A0E" w:rsidP="00F74A0E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>Предлагаю посмотреть фрагменты уроков, с использованием данного приема.</w:t>
      </w:r>
    </w:p>
    <w:p w14:paraId="1B438DB0" w14:textId="70B74F41" w:rsidR="00F74A0E" w:rsidRDefault="00F74A0E" w:rsidP="0009228A">
      <w:pPr>
        <w:rPr>
          <w:rFonts w:ascii="Times New Roman" w:hAnsi="Times New Roman" w:cs="Times New Roman"/>
        </w:rPr>
      </w:pPr>
      <w:r w:rsidRPr="00F74A0E">
        <w:rPr>
          <w:rFonts w:ascii="Times New Roman" w:hAnsi="Times New Roman" w:cs="Times New Roman"/>
        </w:rPr>
        <w:t xml:space="preserve">Креативность можно развивать в каждом ученике, на каждом уроке, не отходя от темы и не тратя времени зря. В этом вам помогут приемы </w:t>
      </w:r>
      <w:proofErr w:type="gramStart"/>
      <w:r w:rsidRPr="00F74A0E">
        <w:rPr>
          <w:rFonts w:ascii="Times New Roman" w:hAnsi="Times New Roman" w:cs="Times New Roman"/>
        </w:rPr>
        <w:t>сингапурской технологии</w:t>
      </w:r>
      <w:proofErr w:type="gramEnd"/>
      <w:r w:rsidRPr="00F74A0E">
        <w:rPr>
          <w:rFonts w:ascii="Times New Roman" w:hAnsi="Times New Roman" w:cs="Times New Roman"/>
        </w:rPr>
        <w:t xml:space="preserve"> с которыми мы сегодня ознакомились.</w:t>
      </w:r>
    </w:p>
    <w:p w14:paraId="27DEB875" w14:textId="2D554A13" w:rsidR="00F74A0E" w:rsidRPr="0009228A" w:rsidRDefault="00F74A0E" w:rsidP="00092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я предлагаю вам провести рефлексию. Заполните пожалуйста таблицу. </w:t>
      </w:r>
    </w:p>
    <w:tbl>
      <w:tblPr>
        <w:tblStyle w:val="a3"/>
        <w:tblpPr w:leftFromText="180" w:rightFromText="180" w:vertAnchor="text" w:horzAnchor="margin" w:tblpY="115"/>
        <w:tblW w:w="9918" w:type="dxa"/>
        <w:tblLook w:val="04A0" w:firstRow="1" w:lastRow="0" w:firstColumn="1" w:lastColumn="0" w:noHBand="0" w:noVBand="1"/>
      </w:tblPr>
      <w:tblGrid>
        <w:gridCol w:w="2269"/>
        <w:gridCol w:w="2268"/>
        <w:gridCol w:w="1523"/>
        <w:gridCol w:w="2162"/>
        <w:gridCol w:w="1696"/>
      </w:tblGrid>
      <w:tr w:rsidR="00F74A0E" w14:paraId="6018FBF0" w14:textId="77777777" w:rsidTr="00F74A0E">
        <w:tc>
          <w:tcPr>
            <w:tcW w:w="2269" w:type="dxa"/>
          </w:tcPr>
          <w:p w14:paraId="56CDAF4A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узнала</w:t>
            </w:r>
          </w:p>
        </w:tc>
        <w:tc>
          <w:tcPr>
            <w:tcW w:w="2268" w:type="dxa"/>
          </w:tcPr>
          <w:p w14:paraId="2BCA9EC6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был для меня</w:t>
            </w:r>
          </w:p>
        </w:tc>
        <w:tc>
          <w:tcPr>
            <w:tcW w:w="1523" w:type="dxa"/>
          </w:tcPr>
          <w:p w14:paraId="1739D332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настроение сегодня </w:t>
            </w:r>
          </w:p>
        </w:tc>
        <w:tc>
          <w:tcPr>
            <w:tcW w:w="2162" w:type="dxa"/>
          </w:tcPr>
          <w:p w14:paraId="2067E0A9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меня был</w:t>
            </w:r>
          </w:p>
        </w:tc>
        <w:tc>
          <w:tcPr>
            <w:tcW w:w="1696" w:type="dxa"/>
          </w:tcPr>
          <w:p w14:paraId="4C226F69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пожелания, предложения</w:t>
            </w:r>
          </w:p>
        </w:tc>
      </w:tr>
      <w:tr w:rsidR="00F74A0E" w14:paraId="1CF2D923" w14:textId="77777777" w:rsidTr="00F74A0E">
        <w:trPr>
          <w:trHeight w:val="1420"/>
        </w:trPr>
        <w:tc>
          <w:tcPr>
            <w:tcW w:w="2269" w:type="dxa"/>
          </w:tcPr>
          <w:p w14:paraId="39861C80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2D12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EBD2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C0C9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D5A3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C6FEF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F39F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05C2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CC01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04D4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F0E9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107D0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EF5A95B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16EC607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1AFB657" w14:textId="77777777" w:rsidR="00F74A0E" w:rsidRDefault="00F74A0E" w:rsidP="00F7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6389A" w14:textId="77777777" w:rsidR="0009228A" w:rsidRPr="0009228A" w:rsidRDefault="0009228A" w:rsidP="0009228A"/>
    <w:p w14:paraId="76F4CAC9" w14:textId="7DB9B528" w:rsidR="0009228A" w:rsidRDefault="00F74A0E" w:rsidP="008A6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14:paraId="38322510" w14:textId="77777777" w:rsidR="00F74A0E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p w14:paraId="715B181D" w14:textId="77777777" w:rsidR="00F74A0E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p w14:paraId="2D4DEE33" w14:textId="77777777" w:rsidR="00F74A0E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p w14:paraId="293AAAEB" w14:textId="77777777" w:rsidR="00F74A0E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p w14:paraId="1E3EA2DC" w14:textId="77777777" w:rsidR="00F74A0E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p w14:paraId="1CCE0C60" w14:textId="77777777" w:rsidR="00F74A0E" w:rsidRPr="0009228A" w:rsidRDefault="00F74A0E" w:rsidP="008A6E3F">
      <w:pPr>
        <w:rPr>
          <w:rFonts w:ascii="Times New Roman" w:hAnsi="Times New Roman" w:cs="Times New Roman"/>
          <w:sz w:val="24"/>
          <w:szCs w:val="24"/>
        </w:rPr>
      </w:pPr>
    </w:p>
    <w:sectPr w:rsidR="00F74A0E" w:rsidRPr="0009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A3"/>
    <w:multiLevelType w:val="hybridMultilevel"/>
    <w:tmpl w:val="42FA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AA4"/>
    <w:multiLevelType w:val="hybridMultilevel"/>
    <w:tmpl w:val="953C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40008">
    <w:abstractNumId w:val="0"/>
  </w:num>
  <w:num w:numId="2" w16cid:durableId="146454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9228A"/>
    <w:rsid w:val="001C073D"/>
    <w:rsid w:val="002D7515"/>
    <w:rsid w:val="0044006A"/>
    <w:rsid w:val="0045769D"/>
    <w:rsid w:val="0050134F"/>
    <w:rsid w:val="005A66EF"/>
    <w:rsid w:val="005E3509"/>
    <w:rsid w:val="005F17D7"/>
    <w:rsid w:val="00665413"/>
    <w:rsid w:val="008A6E3F"/>
    <w:rsid w:val="008F72C4"/>
    <w:rsid w:val="00A74CAC"/>
    <w:rsid w:val="00BA5B77"/>
    <w:rsid w:val="00CB1E87"/>
    <w:rsid w:val="00DE4C54"/>
    <w:rsid w:val="00E70C17"/>
    <w:rsid w:val="00F74A0E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0CB8"/>
  <w15:docId w15:val="{14C87B05-6F32-4681-BA51-5CEC46A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2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Learner</dc:creator>
  <cp:keywords/>
  <dc:description/>
  <cp:lastModifiedBy>Learner</cp:lastModifiedBy>
  <cp:revision>5</cp:revision>
  <cp:lastPrinted>2023-06-09T08:41:00Z</cp:lastPrinted>
  <dcterms:created xsi:type="dcterms:W3CDTF">2023-04-27T10:43:00Z</dcterms:created>
  <dcterms:modified xsi:type="dcterms:W3CDTF">2023-06-09T08:42:00Z</dcterms:modified>
</cp:coreProperties>
</file>